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27DF" w14:textId="77777777" w:rsidR="00310B39" w:rsidRPr="00967C0A" w:rsidRDefault="00310B39" w:rsidP="00310B39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noProof w:val="0"/>
          <w:szCs w:val="22"/>
          <w:u w:val="single"/>
          <w:rtl/>
        </w:rPr>
      </w:pPr>
      <w:smartTag w:uri="urn:schemas-microsoft-com:office:smarttags" w:element="PersonName">
        <w:smartTagPr>
          <w:attr w:name="ProductID" w:val="עיריית בת-ים"/>
        </w:smartTagPr>
        <w:r w:rsidRPr="00967C0A">
          <w:rPr>
            <w:b/>
            <w:bCs/>
            <w:noProof w:val="0"/>
            <w:szCs w:val="22"/>
            <w:u w:val="single"/>
            <w:rtl/>
          </w:rPr>
          <w:t>עיריית בת-ים</w:t>
        </w:r>
      </w:smartTag>
      <w:r w:rsidRPr="00967C0A">
        <w:rPr>
          <w:noProof w:val="0"/>
          <w:szCs w:val="22"/>
          <w:u w:val="single"/>
          <w:rtl/>
        </w:rPr>
        <w:t xml:space="preserve"> </w:t>
      </w:r>
    </w:p>
    <w:p w14:paraId="115B8489" w14:textId="77777777" w:rsidR="00310B39" w:rsidRPr="00967C0A" w:rsidRDefault="00310B39" w:rsidP="00310B39">
      <w:pPr>
        <w:tabs>
          <w:tab w:val="left" w:pos="651"/>
          <w:tab w:val="left" w:pos="6360"/>
        </w:tabs>
        <w:spacing w:beforeLines="120" w:before="288" w:afterLines="120" w:after="288" w:line="240" w:lineRule="auto"/>
        <w:jc w:val="center"/>
        <w:outlineLvl w:val="0"/>
        <w:rPr>
          <w:noProof w:val="0"/>
          <w:szCs w:val="22"/>
          <w:rtl/>
        </w:rPr>
      </w:pPr>
      <w:r w:rsidRPr="00967C0A">
        <w:rPr>
          <w:bCs/>
          <w:noProof w:val="0"/>
          <w:szCs w:val="22"/>
          <w:u w:val="single"/>
          <w:rtl/>
        </w:rPr>
        <w:t xml:space="preserve">מכרז פומבי מס' </w:t>
      </w:r>
      <w:r w:rsidRPr="00B37FB2">
        <w:rPr>
          <w:rFonts w:ascii="Rod" w:hAnsi="Rod" w:hint="cs"/>
          <w:b/>
          <w:bCs/>
          <w:noProof w:val="0"/>
          <w:sz w:val="28"/>
          <w:szCs w:val="28"/>
          <w:u w:val="single"/>
          <w:rtl/>
        </w:rPr>
        <w:t>17.25</w:t>
      </w:r>
    </w:p>
    <w:p w14:paraId="7EF82C2B" w14:textId="77777777" w:rsidR="00310B39" w:rsidRPr="00885851" w:rsidRDefault="00310B39" w:rsidP="00310B39">
      <w:pPr>
        <w:spacing w:beforeLines="120" w:before="288" w:afterLines="120" w:after="288" w:line="240" w:lineRule="auto"/>
        <w:jc w:val="center"/>
        <w:rPr>
          <w:bCs/>
          <w:noProof w:val="0"/>
          <w:szCs w:val="22"/>
          <w:u w:val="single"/>
          <w:rtl/>
        </w:rPr>
      </w:pPr>
      <w:r w:rsidRPr="00885851">
        <w:rPr>
          <w:bCs/>
          <w:noProof w:val="0"/>
          <w:szCs w:val="22"/>
          <w:u w:val="single"/>
          <w:rtl/>
        </w:rPr>
        <w:t xml:space="preserve">להשכרת והפעלת נכס/ים באזור העסקים בבת ים </w:t>
      </w:r>
    </w:p>
    <w:p w14:paraId="11C37ADD" w14:textId="46804A6A" w:rsidR="00310B39" w:rsidRPr="00967C0A" w:rsidRDefault="00310B39" w:rsidP="00310B39">
      <w:pPr>
        <w:pStyle w:val="a9"/>
        <w:spacing w:beforeLines="120" w:before="288" w:afterLines="120" w:after="288" w:line="360" w:lineRule="auto"/>
        <w:ind w:left="-951"/>
        <w:contextualSpacing w:val="0"/>
        <w:jc w:val="both"/>
        <w:rPr>
          <w:rFonts w:cs="David"/>
          <w:rtl/>
        </w:rPr>
      </w:pPr>
      <w:r w:rsidRPr="00885851">
        <w:rPr>
          <w:rFonts w:cs="David"/>
          <w:rtl/>
        </w:rPr>
        <w:t>עיריית בת ים (להלן: "</w:t>
      </w:r>
      <w:r w:rsidRPr="00885851">
        <w:rPr>
          <w:rFonts w:cs="David"/>
          <w:b/>
          <w:bCs/>
          <w:rtl/>
        </w:rPr>
        <w:t>העירייה</w:t>
      </w:r>
      <w:r w:rsidRPr="00885851">
        <w:rPr>
          <w:rFonts w:cs="David"/>
          <w:rtl/>
        </w:rPr>
        <w:t>") הנה המחזיקה  של הנכסים  הנמצאים ברחוב  המלאכה 2  גוש 7129 חלקה 40   מבנה בגודל  של כ-72 מ"ר בהיתר (חריגות: כ-228) (</w:t>
      </w:r>
      <w:proofErr w:type="spellStart"/>
      <w:r w:rsidRPr="00885851">
        <w:rPr>
          <w:rFonts w:cs="David"/>
          <w:rtl/>
        </w:rPr>
        <w:t>להלן:"</w:t>
      </w:r>
      <w:r w:rsidRPr="00885851">
        <w:rPr>
          <w:rFonts w:cs="David"/>
          <w:b/>
          <w:bCs/>
          <w:rtl/>
        </w:rPr>
        <w:t>מבנה</w:t>
      </w:r>
      <w:proofErr w:type="spellEnd"/>
      <w:r w:rsidRPr="00885851">
        <w:rPr>
          <w:rFonts w:cs="David"/>
          <w:b/>
          <w:bCs/>
          <w:rtl/>
        </w:rPr>
        <w:t xml:space="preserve"> 1</w:t>
      </w:r>
      <w:r w:rsidRPr="00885851">
        <w:rPr>
          <w:rFonts w:cs="David"/>
          <w:rtl/>
        </w:rPr>
        <w:t>")  וכ-256 ₪ בהיתר (חריגות: כ-  111 מ"ר) (</w:t>
      </w:r>
      <w:proofErr w:type="spellStart"/>
      <w:r w:rsidRPr="00885851">
        <w:rPr>
          <w:rFonts w:cs="David"/>
          <w:rtl/>
        </w:rPr>
        <w:t>להלן:"</w:t>
      </w:r>
      <w:r w:rsidRPr="00885851">
        <w:rPr>
          <w:rFonts w:cs="David"/>
          <w:b/>
          <w:bCs/>
          <w:rtl/>
        </w:rPr>
        <w:t>מבנה</w:t>
      </w:r>
      <w:proofErr w:type="spellEnd"/>
      <w:r w:rsidRPr="00885851">
        <w:rPr>
          <w:rFonts w:cs="David"/>
          <w:b/>
          <w:bCs/>
          <w:rtl/>
        </w:rPr>
        <w:t xml:space="preserve"> 2</w:t>
      </w:r>
      <w:r w:rsidRPr="00885851">
        <w:rPr>
          <w:rFonts w:cs="David"/>
          <w:rtl/>
        </w:rPr>
        <w:t xml:space="preserve">")   </w:t>
      </w:r>
    </w:p>
    <w:p w14:paraId="134D32E6" w14:textId="77777777" w:rsidR="00310B39" w:rsidRPr="00967C0A" w:rsidRDefault="00310B39" w:rsidP="00310B39">
      <w:pPr>
        <w:pStyle w:val="a9"/>
        <w:spacing w:beforeLines="120" w:before="288" w:afterLines="120" w:after="288" w:line="360" w:lineRule="auto"/>
        <w:ind w:left="-951"/>
        <w:contextualSpacing w:val="0"/>
        <w:jc w:val="both"/>
        <w:rPr>
          <w:rFonts w:cs="David"/>
          <w:rtl/>
        </w:rPr>
      </w:pPr>
      <w:r w:rsidRPr="00967C0A">
        <w:rPr>
          <w:rFonts w:cs="David"/>
          <w:rtl/>
        </w:rPr>
        <w:t>העירייה, מעוניינת למסור את החזקה בנכס</w:t>
      </w:r>
      <w:r>
        <w:rPr>
          <w:rFonts w:cs="David"/>
          <w:rtl/>
        </w:rPr>
        <w:t>/ים</w:t>
      </w:r>
      <w:r w:rsidRPr="00967C0A">
        <w:rPr>
          <w:rFonts w:cs="David"/>
          <w:rtl/>
        </w:rPr>
        <w:t xml:space="preserve"> לידי זוכה, שיהיה רשאי להפעילו</w:t>
      </w:r>
      <w:r>
        <w:rPr>
          <w:rFonts w:cs="David"/>
          <w:rtl/>
        </w:rPr>
        <w:t>/ם</w:t>
      </w:r>
      <w:r w:rsidRPr="00967C0A">
        <w:rPr>
          <w:rFonts w:cs="David"/>
          <w:rtl/>
        </w:rPr>
        <w:t xml:space="preserve">  במעמד של שוכר במהלך תקופת השכירות (בהתאם לייעודים והשימושים המותרים בו, וכהגדרתם במסמכי המכרז), כל זאת בכפוף לאמור במסמכי המכרז.</w:t>
      </w:r>
    </w:p>
    <w:p w14:paraId="13A66764" w14:textId="367835A9" w:rsidR="00310B39" w:rsidRPr="00967C0A" w:rsidRDefault="00310B39" w:rsidP="00310B39">
      <w:pPr>
        <w:pStyle w:val="a9"/>
        <w:spacing w:beforeLines="120" w:before="288" w:afterLines="120" w:after="288" w:line="360" w:lineRule="auto"/>
        <w:ind w:left="-908"/>
        <w:contextualSpacing w:val="0"/>
        <w:jc w:val="both"/>
        <w:rPr>
          <w:rFonts w:cs="David"/>
          <w:b/>
          <w:bCs/>
          <w:rtl/>
        </w:rPr>
      </w:pPr>
      <w:r>
        <w:rPr>
          <w:rFonts w:cs="David"/>
          <w:rtl/>
        </w:rPr>
        <w:t xml:space="preserve"> </w:t>
      </w:r>
      <w:r w:rsidRPr="00967C0A">
        <w:rPr>
          <w:rFonts w:cs="David"/>
          <w:rtl/>
        </w:rPr>
        <w:t xml:space="preserve">אופן הגשת הצעה, עקרונות מנחים ונוסח הסכם ההתקשרות עם </w:t>
      </w:r>
      <w:r>
        <w:rPr>
          <w:rFonts w:cs="David"/>
          <w:rtl/>
        </w:rPr>
        <w:t xml:space="preserve"> העירייה </w:t>
      </w:r>
      <w:r w:rsidRPr="00967C0A">
        <w:rPr>
          <w:rFonts w:cs="David"/>
          <w:rtl/>
        </w:rPr>
        <w:t xml:space="preserve">, </w:t>
      </w:r>
      <w:r w:rsidRPr="00967C0A">
        <w:rPr>
          <w:rFonts w:cs="David"/>
          <w:b/>
          <w:bCs/>
          <w:u w:val="single"/>
          <w:rtl/>
        </w:rPr>
        <w:t>מפורטים במסגרת חוברת מסמכי המכרז</w:t>
      </w:r>
      <w:r w:rsidRPr="00967C0A">
        <w:rPr>
          <w:rFonts w:cs="David"/>
          <w:rtl/>
        </w:rPr>
        <w:t xml:space="preserve"> (להלן: "</w:t>
      </w:r>
      <w:r w:rsidRPr="00967C0A">
        <w:rPr>
          <w:rFonts w:cs="David"/>
          <w:b/>
          <w:bCs/>
          <w:rtl/>
        </w:rPr>
        <w:t>מסמכי המכרז</w:t>
      </w:r>
      <w:r w:rsidRPr="00967C0A">
        <w:rPr>
          <w:rFonts w:cs="David"/>
          <w:rtl/>
        </w:rPr>
        <w:t xml:space="preserve">"). את מסמכי המכרז ניתן לרכוש תמורת תשלום של </w:t>
      </w:r>
      <w:r>
        <w:rPr>
          <w:rFonts w:cs="David"/>
          <w:rtl/>
        </w:rPr>
        <w:t>500</w:t>
      </w:r>
      <w:r w:rsidRPr="00967C0A">
        <w:rPr>
          <w:rFonts w:cs="David"/>
          <w:rtl/>
        </w:rPr>
        <w:t xml:space="preserve">  ₪ </w:t>
      </w:r>
      <w:r>
        <w:rPr>
          <w:rFonts w:cs="David"/>
          <w:rtl/>
        </w:rPr>
        <w:t xml:space="preserve"> </w:t>
      </w:r>
      <w:r w:rsidR="00961DB7">
        <w:rPr>
          <w:rFonts w:cs="David" w:hint="cs"/>
          <w:rtl/>
        </w:rPr>
        <w:t>(</w:t>
      </w:r>
      <w:r w:rsidRPr="00967C0A">
        <w:rPr>
          <w:rFonts w:cs="David"/>
          <w:rtl/>
        </w:rPr>
        <w:t xml:space="preserve">התשלום לא יוחזר), </w:t>
      </w:r>
      <w:r>
        <w:rPr>
          <w:rFonts w:cs="David"/>
          <w:b/>
          <w:bCs/>
          <w:rtl/>
        </w:rPr>
        <w:t xml:space="preserve">באתר עיריית בת- ים  שכתובתו </w:t>
      </w:r>
      <w:r>
        <w:rPr>
          <w:rFonts w:cs="David"/>
          <w:b/>
          <w:bCs/>
        </w:rPr>
        <w:t xml:space="preserve">www.bat-yam.muni.il </w:t>
      </w:r>
      <w:r>
        <w:rPr>
          <w:rFonts w:cs="David"/>
          <w:b/>
          <w:bCs/>
          <w:rtl/>
        </w:rPr>
        <w:t xml:space="preserve"> </w:t>
      </w:r>
      <w:r w:rsidRPr="00967C0A">
        <w:rPr>
          <w:rFonts w:cs="David"/>
          <w:rtl/>
        </w:rPr>
        <w:t>החל ממועד פרסום מודעה זו</w:t>
      </w:r>
      <w:r>
        <w:rPr>
          <w:rFonts w:cs="David"/>
          <w:rtl/>
        </w:rPr>
        <w:t xml:space="preserve">. </w:t>
      </w:r>
    </w:p>
    <w:p w14:paraId="71D925E4" w14:textId="4126741A" w:rsidR="00310B39" w:rsidRPr="00310B39" w:rsidRDefault="00310B39" w:rsidP="00310B39">
      <w:pPr>
        <w:pStyle w:val="a9"/>
        <w:spacing w:beforeLines="120" w:before="288" w:afterLines="120" w:after="288" w:line="360" w:lineRule="auto"/>
        <w:ind w:left="-908"/>
        <w:contextualSpacing w:val="0"/>
        <w:jc w:val="both"/>
        <w:rPr>
          <w:rFonts w:cs="David"/>
          <w:sz w:val="28"/>
          <w:szCs w:val="28"/>
          <w:rtl/>
        </w:rPr>
      </w:pPr>
      <w:r w:rsidRPr="00310B39">
        <w:rPr>
          <w:rFonts w:cs="David"/>
          <w:b/>
          <w:bCs/>
          <w:sz w:val="28"/>
          <w:szCs w:val="28"/>
          <w:rtl/>
        </w:rPr>
        <w:t xml:space="preserve"> </w:t>
      </w:r>
      <w:r w:rsidRPr="00310B39">
        <w:rPr>
          <w:rFonts w:cs="David"/>
          <w:sz w:val="28"/>
          <w:szCs w:val="28"/>
          <w:rtl/>
        </w:rPr>
        <w:t xml:space="preserve">סיור בנכס ומפגש להבהרות נוספות ייערכו ביום </w:t>
      </w:r>
      <w:r>
        <w:rPr>
          <w:rFonts w:cs="David" w:hint="cs"/>
          <w:sz w:val="28"/>
          <w:szCs w:val="28"/>
          <w:rtl/>
        </w:rPr>
        <w:t xml:space="preserve"> </w:t>
      </w:r>
      <w:r w:rsidR="00EA1BF1">
        <w:rPr>
          <w:rFonts w:cs="David" w:hint="cs"/>
          <w:sz w:val="28"/>
          <w:szCs w:val="28"/>
          <w:rtl/>
        </w:rPr>
        <w:t>30.3</w:t>
      </w:r>
      <w:r w:rsidRPr="00310B39">
        <w:rPr>
          <w:rFonts w:cs="David" w:hint="cs"/>
          <w:sz w:val="28"/>
          <w:szCs w:val="28"/>
          <w:rtl/>
        </w:rPr>
        <w:t>.25</w:t>
      </w:r>
      <w:r>
        <w:rPr>
          <w:rFonts w:cs="David" w:hint="cs"/>
          <w:sz w:val="28"/>
          <w:szCs w:val="28"/>
          <w:rtl/>
        </w:rPr>
        <w:t xml:space="preserve"> </w:t>
      </w:r>
      <w:r w:rsidRPr="00310B39">
        <w:rPr>
          <w:rFonts w:cs="David"/>
          <w:sz w:val="28"/>
          <w:szCs w:val="28"/>
          <w:rtl/>
        </w:rPr>
        <w:t>שעה 1</w:t>
      </w:r>
      <w:r w:rsidR="00EA1BF1">
        <w:rPr>
          <w:rFonts w:cs="David" w:hint="cs"/>
          <w:sz w:val="28"/>
          <w:szCs w:val="28"/>
          <w:rtl/>
        </w:rPr>
        <w:t>2</w:t>
      </w:r>
      <w:r w:rsidRPr="00310B39">
        <w:rPr>
          <w:rFonts w:cs="David"/>
          <w:sz w:val="28"/>
          <w:szCs w:val="28"/>
          <w:rtl/>
        </w:rPr>
        <w:t xml:space="preserve">:00  בכניסה לנכס רחוב המלאכה 2 בת- ים;   </w:t>
      </w:r>
    </w:p>
    <w:p w14:paraId="328F8F5E" w14:textId="77777777" w:rsidR="00310B39" w:rsidRPr="009851FC" w:rsidRDefault="00310B39" w:rsidP="00310B39">
      <w:pPr>
        <w:pStyle w:val="a9"/>
        <w:spacing w:beforeLines="120" w:before="288" w:afterLines="120" w:after="288" w:line="360" w:lineRule="auto"/>
        <w:ind w:left="-908"/>
        <w:contextualSpacing w:val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9851FC">
        <w:rPr>
          <w:rFonts w:cs="David"/>
          <w:b/>
          <w:bCs/>
          <w:sz w:val="28"/>
          <w:szCs w:val="28"/>
          <w:u w:val="single"/>
          <w:rtl/>
        </w:rPr>
        <w:t xml:space="preserve">הסיור בנכס  </w:t>
      </w:r>
      <w:r>
        <w:rPr>
          <w:rFonts w:cs="David" w:hint="cs"/>
          <w:b/>
          <w:bCs/>
          <w:sz w:val="28"/>
          <w:szCs w:val="28"/>
          <w:u w:val="single"/>
          <w:rtl/>
        </w:rPr>
        <w:t>אינו</w:t>
      </w:r>
      <w:r w:rsidRPr="009851FC">
        <w:rPr>
          <w:rFonts w:cs="David"/>
          <w:b/>
          <w:bCs/>
          <w:sz w:val="28"/>
          <w:szCs w:val="28"/>
          <w:u w:val="single"/>
          <w:rtl/>
        </w:rPr>
        <w:t xml:space="preserve"> חובה.</w:t>
      </w:r>
    </w:p>
    <w:p w14:paraId="2EA56946" w14:textId="4661DB14" w:rsidR="00310B39" w:rsidRDefault="00310B39" w:rsidP="00310B39">
      <w:pPr>
        <w:pStyle w:val="a9"/>
        <w:spacing w:beforeLines="120" w:before="288" w:afterLines="120" w:after="288" w:line="360" w:lineRule="auto"/>
        <w:ind w:left="-908"/>
        <w:contextualSpacing w:val="0"/>
        <w:jc w:val="both"/>
        <w:rPr>
          <w:rFonts w:cs="David"/>
          <w:rtl/>
        </w:rPr>
      </w:pPr>
      <w:r w:rsidRPr="00967C0A">
        <w:rPr>
          <w:rFonts w:cs="David"/>
          <w:rtl/>
        </w:rPr>
        <w:t xml:space="preserve">על מגיש ההצעה לצרף להצעתו, בין היתר, ערבות מכרז בנקאית בלתי מותנית לטובת </w:t>
      </w:r>
      <w:r>
        <w:rPr>
          <w:rFonts w:cs="David"/>
          <w:rtl/>
        </w:rPr>
        <w:t>העירייה</w:t>
      </w:r>
      <w:r w:rsidRPr="00967C0A">
        <w:rPr>
          <w:rFonts w:cs="David"/>
          <w:rtl/>
        </w:rPr>
        <w:t xml:space="preserve">, בנוסח המופיע במסמכי המכרז בסכום של </w:t>
      </w:r>
      <w:r>
        <w:rPr>
          <w:rFonts w:cs="David"/>
          <w:rtl/>
        </w:rPr>
        <w:t xml:space="preserve">20,000 </w:t>
      </w:r>
      <w:r w:rsidRPr="00967C0A">
        <w:rPr>
          <w:rFonts w:cs="David"/>
          <w:rtl/>
        </w:rPr>
        <w:t xml:space="preserve"> ₪, ובתוקף עד ליום </w:t>
      </w:r>
      <w:r w:rsidR="00EA1BF1">
        <w:rPr>
          <w:rFonts w:cs="David" w:hint="cs"/>
          <w:rtl/>
        </w:rPr>
        <w:t>21.8</w:t>
      </w:r>
      <w:r>
        <w:rPr>
          <w:rFonts w:cs="David" w:hint="cs"/>
          <w:rtl/>
        </w:rPr>
        <w:t>.25</w:t>
      </w:r>
      <w:r>
        <w:rPr>
          <w:rFonts w:cs="David"/>
          <w:rtl/>
        </w:rPr>
        <w:t>.</w:t>
      </w:r>
    </w:p>
    <w:p w14:paraId="1AC45C47" w14:textId="3BF7B3DB" w:rsidR="00310B39" w:rsidRDefault="00310B39" w:rsidP="00310B39">
      <w:pPr>
        <w:tabs>
          <w:tab w:val="left" w:pos="5760"/>
        </w:tabs>
        <w:ind w:left="-908"/>
        <w:rPr>
          <w:b/>
          <w:bCs/>
          <w:noProof w:val="0"/>
          <w:szCs w:val="22"/>
          <w:rtl/>
        </w:rPr>
      </w:pPr>
      <w:r w:rsidRPr="00885851">
        <w:rPr>
          <w:rFonts w:ascii="David" w:hAnsi="David"/>
          <w:b/>
          <w:bCs/>
          <w:noProof w:val="0"/>
          <w:sz w:val="24"/>
          <w:u w:val="single"/>
          <w:rtl/>
          <w:lang w:eastAsia="en-US"/>
        </w:rPr>
        <w:t>באשר למבנה 1, יובהר</w:t>
      </w:r>
      <w:r w:rsidRPr="00885851">
        <w:rPr>
          <w:rFonts w:ascii="David" w:hAnsi="David"/>
          <w:b/>
          <w:bCs/>
          <w:noProof w:val="0"/>
          <w:sz w:val="24"/>
          <w:rtl/>
          <w:lang w:eastAsia="en-US"/>
        </w:rPr>
        <w:t>- כי  כיום  הנכס תפוס על ידי דייר . בהתאם לסיכום עם ע</w:t>
      </w:r>
      <w:r w:rsidR="00722AA1">
        <w:rPr>
          <w:rFonts w:ascii="David" w:hAnsi="David" w:hint="cs"/>
          <w:b/>
          <w:bCs/>
          <w:noProof w:val="0"/>
          <w:sz w:val="24"/>
          <w:rtl/>
          <w:lang w:eastAsia="en-US"/>
        </w:rPr>
        <w:t>י</w:t>
      </w:r>
      <w:r w:rsidRPr="00885851">
        <w:rPr>
          <w:rFonts w:ascii="David" w:hAnsi="David"/>
          <w:b/>
          <w:bCs/>
          <w:noProof w:val="0"/>
          <w:sz w:val="24"/>
          <w:rtl/>
          <w:lang w:eastAsia="en-US"/>
        </w:rPr>
        <w:t>ריית בת ים , הדייר  יפנה את הנכס בתוך 60 יום מבחירת הזוכה במכרז זה</w:t>
      </w:r>
      <w:r w:rsidR="00C222C9">
        <w:rPr>
          <w:rFonts w:hint="cs"/>
          <w:b/>
          <w:bCs/>
          <w:noProof w:val="0"/>
          <w:szCs w:val="22"/>
          <w:rtl/>
        </w:rPr>
        <w:t>.</w:t>
      </w:r>
    </w:p>
    <w:p w14:paraId="7A14CBF5" w14:textId="77777777" w:rsidR="00310B39" w:rsidRPr="00885851" w:rsidRDefault="00310B39" w:rsidP="00310B39">
      <w:pPr>
        <w:tabs>
          <w:tab w:val="left" w:pos="5760"/>
        </w:tabs>
        <w:ind w:left="-908"/>
        <w:rPr>
          <w:b/>
          <w:bCs/>
          <w:noProof w:val="0"/>
          <w:szCs w:val="22"/>
          <w:rtl/>
        </w:rPr>
      </w:pPr>
    </w:p>
    <w:p w14:paraId="0AE170BD" w14:textId="6BF60496" w:rsidR="00310B39" w:rsidRPr="00967C0A" w:rsidRDefault="00310B39" w:rsidP="00310B39">
      <w:pPr>
        <w:tabs>
          <w:tab w:val="left" w:pos="5760"/>
        </w:tabs>
        <w:ind w:left="-908"/>
        <w:rPr>
          <w:rFonts w:ascii="Calibri" w:hAnsi="Calibri"/>
          <w:b/>
          <w:bCs/>
          <w:noProof w:val="0"/>
          <w:szCs w:val="22"/>
          <w:u w:val="single"/>
          <w:rtl/>
        </w:rPr>
      </w:pPr>
      <w:r w:rsidRPr="00967C0A">
        <w:rPr>
          <w:b/>
          <w:bCs/>
          <w:noProof w:val="0"/>
          <w:szCs w:val="22"/>
          <w:u w:val="single"/>
          <w:rtl/>
        </w:rPr>
        <w:t xml:space="preserve">את ההצעות במסגרת המכרז יש להגיש בהתאם להוראות המופיעות במסמכי המכרז, במסירה ידנית לתיבת המכרז שבמשרדי  </w:t>
      </w:r>
      <w:r>
        <w:rPr>
          <w:b/>
          <w:bCs/>
          <w:noProof w:val="0"/>
          <w:szCs w:val="22"/>
          <w:u w:val="single"/>
          <w:rtl/>
        </w:rPr>
        <w:t xml:space="preserve"> האגף </w:t>
      </w:r>
      <w:proofErr w:type="spellStart"/>
      <w:r>
        <w:rPr>
          <w:b/>
          <w:bCs/>
          <w:noProof w:val="0"/>
          <w:szCs w:val="22"/>
          <w:u w:val="single"/>
          <w:rtl/>
        </w:rPr>
        <w:t>המונציאפלי</w:t>
      </w:r>
      <w:proofErr w:type="spellEnd"/>
      <w:r>
        <w:rPr>
          <w:b/>
          <w:bCs/>
          <w:noProof w:val="0"/>
          <w:szCs w:val="22"/>
          <w:u w:val="single"/>
          <w:rtl/>
        </w:rPr>
        <w:t xml:space="preserve"> בעיריית </w:t>
      </w:r>
      <w:r w:rsidRPr="00967C0A">
        <w:rPr>
          <w:b/>
          <w:bCs/>
          <w:noProof w:val="0"/>
          <w:szCs w:val="22"/>
          <w:u w:val="single"/>
          <w:rtl/>
        </w:rPr>
        <w:t xml:space="preserve">בת- ים  רחוב נורדאו 17 בת- ים חדר </w:t>
      </w:r>
      <w:r>
        <w:rPr>
          <w:b/>
          <w:bCs/>
          <w:noProof w:val="0"/>
          <w:szCs w:val="22"/>
          <w:u w:val="single"/>
        </w:rPr>
        <w:t xml:space="preserve">214 </w:t>
      </w:r>
      <w:r>
        <w:rPr>
          <w:b/>
          <w:bCs/>
          <w:noProof w:val="0"/>
          <w:szCs w:val="22"/>
          <w:u w:val="single"/>
          <w:rtl/>
        </w:rPr>
        <w:t xml:space="preserve"> קומה 1 </w:t>
      </w:r>
      <w:r w:rsidRPr="00967C0A">
        <w:rPr>
          <w:b/>
          <w:bCs/>
          <w:noProof w:val="0"/>
          <w:szCs w:val="22"/>
          <w:u w:val="single"/>
          <w:rtl/>
        </w:rPr>
        <w:t xml:space="preserve"> עד לא יאוחר מיום </w:t>
      </w:r>
      <w:r w:rsidR="00EA1BF1">
        <w:rPr>
          <w:rFonts w:hint="cs"/>
          <w:noProof w:val="0"/>
          <w:sz w:val="24"/>
          <w:u w:val="single"/>
          <w:rtl/>
        </w:rPr>
        <w:t>22.4</w:t>
      </w:r>
      <w:r w:rsidRPr="00146315">
        <w:rPr>
          <w:rFonts w:hint="cs"/>
          <w:noProof w:val="0"/>
          <w:sz w:val="24"/>
          <w:u w:val="single"/>
          <w:rtl/>
        </w:rPr>
        <w:t>.25</w:t>
      </w:r>
      <w:r w:rsidRPr="00146315">
        <w:rPr>
          <w:noProof w:val="0"/>
          <w:szCs w:val="22"/>
          <w:u w:val="single"/>
          <w:rtl/>
        </w:rPr>
        <w:t xml:space="preserve"> </w:t>
      </w:r>
      <w:r w:rsidRPr="00146315">
        <w:rPr>
          <w:rFonts w:ascii="Calibri" w:hAnsi="Calibri"/>
          <w:b/>
          <w:bCs/>
          <w:noProof w:val="0"/>
          <w:szCs w:val="22"/>
          <w:u w:val="single"/>
          <w:rtl/>
        </w:rPr>
        <w:t xml:space="preserve"> בשעה</w:t>
      </w:r>
      <w:r w:rsidRPr="00967C0A">
        <w:rPr>
          <w:rFonts w:ascii="Calibri" w:hAnsi="Calibri"/>
          <w:b/>
          <w:bCs/>
          <w:noProof w:val="0"/>
          <w:szCs w:val="22"/>
          <w:u w:val="single"/>
          <w:rtl/>
        </w:rPr>
        <w:t xml:space="preserve"> 13.00</w:t>
      </w:r>
      <w:r w:rsidR="00F5417C">
        <w:rPr>
          <w:rFonts w:ascii="Calibri" w:hAnsi="Calibri" w:hint="cs"/>
          <w:b/>
          <w:bCs/>
          <w:noProof w:val="0"/>
          <w:szCs w:val="22"/>
          <w:u w:val="single"/>
          <w:rtl/>
        </w:rPr>
        <w:t>.</w:t>
      </w:r>
    </w:p>
    <w:p w14:paraId="05AECA85" w14:textId="77777777" w:rsidR="00310B39" w:rsidRPr="00967C0A" w:rsidRDefault="00310B39" w:rsidP="00310B39">
      <w:pPr>
        <w:tabs>
          <w:tab w:val="left" w:pos="6240"/>
        </w:tabs>
        <w:ind w:left="4320" w:right="-1134"/>
        <w:jc w:val="center"/>
        <w:outlineLvl w:val="0"/>
        <w:rPr>
          <w:bCs/>
          <w:noProof w:val="0"/>
          <w:szCs w:val="22"/>
          <w:rtl/>
        </w:rPr>
      </w:pPr>
    </w:p>
    <w:p w14:paraId="1D9C0B36" w14:textId="77777777" w:rsidR="00310B39" w:rsidRDefault="00310B39" w:rsidP="00310B39">
      <w:pPr>
        <w:tabs>
          <w:tab w:val="left" w:pos="6240"/>
        </w:tabs>
        <w:ind w:left="4320" w:right="-1134"/>
        <w:jc w:val="center"/>
        <w:outlineLvl w:val="0"/>
        <w:rPr>
          <w:bCs/>
          <w:noProof w:val="0"/>
          <w:szCs w:val="22"/>
          <w:rtl/>
        </w:rPr>
      </w:pPr>
      <w:r>
        <w:rPr>
          <w:bCs/>
          <w:noProof w:val="0"/>
          <w:szCs w:val="22"/>
          <w:rtl/>
        </w:rPr>
        <w:t xml:space="preserve">צביקה ברוט, </w:t>
      </w:r>
    </w:p>
    <w:p w14:paraId="0666E79E" w14:textId="77777777" w:rsidR="00310B39" w:rsidRDefault="00310B39" w:rsidP="00310B39">
      <w:pPr>
        <w:tabs>
          <w:tab w:val="left" w:pos="6240"/>
        </w:tabs>
        <w:ind w:left="4320" w:right="-1134"/>
        <w:jc w:val="center"/>
        <w:outlineLvl w:val="0"/>
        <w:rPr>
          <w:bCs/>
          <w:noProof w:val="0"/>
          <w:szCs w:val="22"/>
          <w:rtl/>
        </w:rPr>
      </w:pPr>
      <w:r>
        <w:rPr>
          <w:bCs/>
          <w:noProof w:val="0"/>
          <w:szCs w:val="22"/>
          <w:rtl/>
        </w:rPr>
        <w:t>ראש העיר</w:t>
      </w:r>
    </w:p>
    <w:p w14:paraId="183E0AB3" w14:textId="77777777" w:rsidR="00577E41" w:rsidRDefault="00577E41"/>
    <w:sectPr w:rsidR="00577E41" w:rsidSect="004B68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39"/>
    <w:rsid w:val="000C0ACD"/>
    <w:rsid w:val="00310B39"/>
    <w:rsid w:val="00431D50"/>
    <w:rsid w:val="004B68F4"/>
    <w:rsid w:val="00577E41"/>
    <w:rsid w:val="00722AA1"/>
    <w:rsid w:val="008F4106"/>
    <w:rsid w:val="00961DB7"/>
    <w:rsid w:val="00A376EB"/>
    <w:rsid w:val="00AD4623"/>
    <w:rsid w:val="00C222C9"/>
    <w:rsid w:val="00EA1BF1"/>
    <w:rsid w:val="00EA4F99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691FA06"/>
  <w15:chartTrackingRefBased/>
  <w15:docId w15:val="{D2AD5E48-1045-40DE-B52D-33FA81D5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39"/>
    <w:pPr>
      <w:bidi/>
      <w:spacing w:before="120" w:after="120" w:line="360" w:lineRule="auto"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10B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3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3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39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39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1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1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1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10B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10B3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10B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10B3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10B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10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39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</w:rPr>
  </w:style>
  <w:style w:type="character" w:customStyle="1" w:styleId="a4">
    <w:name w:val="כותרת טקסט תו"/>
    <w:basedOn w:val="a0"/>
    <w:link w:val="a3"/>
    <w:uiPriority w:val="10"/>
    <w:rsid w:val="0031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39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כותרת משנה תו"/>
    <w:basedOn w:val="a0"/>
    <w:link w:val="a5"/>
    <w:uiPriority w:val="11"/>
    <w:rsid w:val="0031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B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Cs w:val="22"/>
      <w:lang w:eastAsia="en-US"/>
    </w:rPr>
  </w:style>
  <w:style w:type="character" w:customStyle="1" w:styleId="a8">
    <w:name w:val="ציטוט תו"/>
    <w:basedOn w:val="a0"/>
    <w:link w:val="a7"/>
    <w:uiPriority w:val="29"/>
    <w:rsid w:val="00310B39"/>
    <w:rPr>
      <w:i/>
      <w:iCs/>
      <w:color w:val="404040" w:themeColor="text1" w:themeTint="BF"/>
    </w:rPr>
  </w:style>
  <w:style w:type="paragraph" w:styleId="a9">
    <w:name w:val="List Paragraph"/>
    <w:aliases w:val="LP1,מכרזים - טקסט סעיפים,פיסקת bullets,Nummerierung,מפרט פירוט סעיפים,ד-סעיףמודגשממוספר,style 2"/>
    <w:basedOn w:val="a"/>
    <w:link w:val="aa"/>
    <w:uiPriority w:val="34"/>
    <w:qFormat/>
    <w:rsid w:val="00310B39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Cs w:val="22"/>
      <w:lang w:eastAsia="en-US"/>
    </w:rPr>
  </w:style>
  <w:style w:type="character" w:styleId="ab">
    <w:name w:val="Intense Emphasis"/>
    <w:basedOn w:val="a0"/>
    <w:uiPriority w:val="21"/>
    <w:qFormat/>
    <w:rsid w:val="00310B3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1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szCs w:val="22"/>
      <w:lang w:eastAsia="en-US"/>
    </w:rPr>
  </w:style>
  <w:style w:type="character" w:customStyle="1" w:styleId="ad">
    <w:name w:val="ציטוט חזק תו"/>
    <w:basedOn w:val="a0"/>
    <w:link w:val="ac"/>
    <w:uiPriority w:val="30"/>
    <w:rsid w:val="00310B3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10B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rsid w:val="00310B39"/>
    <w:rPr>
      <w:rFonts w:cs="Times New Roman"/>
      <w:color w:val="0000FF"/>
      <w:u w:val="single"/>
    </w:rPr>
  </w:style>
  <w:style w:type="character" w:customStyle="1" w:styleId="aa">
    <w:name w:val="פיסקת רשימה תו"/>
    <w:aliases w:val="LP1 תו,מכרזים - טקסט סעיפים תו,פיסקת bullets תו,Nummerierung תו,מפרט פירוט סעיפים תו,ד-סעיףמודגשממוספר תו,style 2 תו"/>
    <w:link w:val="a9"/>
    <w:uiPriority w:val="34"/>
    <w:locked/>
    <w:rsid w:val="0031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6</cp:revision>
  <dcterms:created xsi:type="dcterms:W3CDTF">2025-03-09T08:14:00Z</dcterms:created>
  <dcterms:modified xsi:type="dcterms:W3CDTF">2025-03-09T09:33:00Z</dcterms:modified>
</cp:coreProperties>
</file>