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C5D31" w14:textId="77777777" w:rsidR="00CA5989" w:rsidRDefault="00B521CF" w:rsidP="00CA5989">
      <w:pPr>
        <w:pStyle w:val="2"/>
        <w:spacing w:before="0" w:after="0" w:line="240" w:lineRule="auto"/>
        <w:rPr>
          <w:rFonts w:cs="David"/>
          <w:b w:val="0"/>
          <w:bCs w:val="0"/>
          <w:sz w:val="26"/>
          <w:szCs w:val="26"/>
          <w:u w:val="none"/>
          <w:rtl/>
        </w:rPr>
      </w:pPr>
      <w:r w:rsidRPr="00EC7C61">
        <w:rPr>
          <w:rFonts w:cs="David" w:hint="cs"/>
          <w:b w:val="0"/>
          <w:bCs w:val="0"/>
          <w:sz w:val="26"/>
          <w:szCs w:val="26"/>
          <w:u w:val="none"/>
          <w:rtl/>
        </w:rPr>
        <w:t xml:space="preserve"> </w:t>
      </w:r>
    </w:p>
    <w:p w14:paraId="4F9D39B1" w14:textId="77777777" w:rsidR="00FA610D" w:rsidRDefault="00FA610D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3FDE4D6" wp14:editId="0E40A9C8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B185C" w14:textId="77777777" w:rsidR="00FA610D" w:rsidRDefault="00FA610D" w:rsidP="005D22CE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DD63E05" w14:textId="77777777" w:rsidR="00FA610D" w:rsidRPr="0061605F" w:rsidRDefault="00FA610D" w:rsidP="005D22CE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1F1639F5" w14:textId="403659CE" w:rsidR="00FA610D" w:rsidRDefault="00FA610D" w:rsidP="005D22CE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5E7AFD">
        <w:rPr>
          <w:rFonts w:asciiTheme="minorBidi" w:hAnsiTheme="minorBidi" w:cs="David" w:hint="cs"/>
          <w:sz w:val="25"/>
          <w:szCs w:val="25"/>
          <w:rtl/>
        </w:rPr>
        <w:t>8</w:t>
      </w:r>
      <w:r>
        <w:rPr>
          <w:rFonts w:asciiTheme="minorBidi" w:hAnsiTheme="minorBidi" w:cs="David" w:hint="cs"/>
          <w:sz w:val="25"/>
          <w:szCs w:val="25"/>
          <w:rtl/>
        </w:rPr>
        <w:t xml:space="preserve"> אוגוסט</w:t>
      </w:r>
      <w:r>
        <w:rPr>
          <w:rFonts w:asciiTheme="minorBidi" w:hAnsiTheme="minorBidi" w:cs="David"/>
          <w:sz w:val="25"/>
          <w:szCs w:val="25"/>
          <w:rtl/>
        </w:rPr>
        <w:t>, 2024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   </w:t>
      </w:r>
      <w:r>
        <w:rPr>
          <w:rFonts w:asciiTheme="minorBidi" w:hAnsiTheme="minorBidi" w:cs="David" w:hint="eastAsia"/>
          <w:sz w:val="25"/>
          <w:szCs w:val="25"/>
          <w:rtl/>
        </w:rPr>
        <w:t>‏‏‏‏</w:t>
      </w:r>
    </w:p>
    <w:p w14:paraId="32BA3476" w14:textId="34E97A89" w:rsidR="00FA610D" w:rsidRPr="00603160" w:rsidRDefault="00FA610D" w:rsidP="005D22CE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                            מ</w:t>
      </w:r>
      <w:r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89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C7B5F25" w14:textId="101E397C" w:rsidR="00FA610D" w:rsidRDefault="00FA610D" w:rsidP="00FA610D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מנהל/ת מרכז עוצמה</w:t>
      </w:r>
    </w:p>
    <w:tbl>
      <w:tblPr>
        <w:tblpPr w:leftFromText="180" w:rightFromText="180" w:vertAnchor="text" w:horzAnchor="margin" w:tblpY="-24"/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8914"/>
      </w:tblGrid>
      <w:tr w:rsidR="00A952ED" w:rsidRPr="008F258A" w14:paraId="3BB558B2" w14:textId="77777777" w:rsidTr="000660C9">
        <w:tc>
          <w:tcPr>
            <w:tcW w:w="1711" w:type="dxa"/>
          </w:tcPr>
          <w:p w14:paraId="43243DA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14" w:type="dxa"/>
          </w:tcPr>
          <w:p w14:paraId="605F1BAB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מנהל/ת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מרכז עוצמה</w:t>
            </w:r>
          </w:p>
        </w:tc>
      </w:tr>
      <w:tr w:rsidR="00A952ED" w:rsidRPr="008F258A" w14:paraId="0113A2FD" w14:textId="77777777" w:rsidTr="000660C9">
        <w:tc>
          <w:tcPr>
            <w:tcW w:w="1711" w:type="dxa"/>
          </w:tcPr>
          <w:p w14:paraId="37187BE2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14" w:type="dxa"/>
          </w:tcPr>
          <w:p w14:paraId="41555110" w14:textId="77777777" w:rsidR="00A952ED" w:rsidRPr="008F258A" w:rsidRDefault="00A952ED" w:rsidP="005D22CE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על פי ההסכם החדש של העובדים הסוציאליים</w:t>
            </w:r>
          </w:p>
        </w:tc>
      </w:tr>
      <w:tr w:rsidR="00A952ED" w:rsidRPr="008F258A" w14:paraId="32A2B42C" w14:textId="77777777" w:rsidTr="000660C9">
        <w:tc>
          <w:tcPr>
            <w:tcW w:w="1711" w:type="dxa"/>
          </w:tcPr>
          <w:p w14:paraId="69608505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14" w:type="dxa"/>
          </w:tcPr>
          <w:p w14:paraId="36DC0B1A" w14:textId="11BF1959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90%</w:t>
            </w:r>
          </w:p>
        </w:tc>
      </w:tr>
      <w:tr w:rsidR="00A952ED" w:rsidRPr="008F258A" w14:paraId="7CF0AFA6" w14:textId="77777777" w:rsidTr="000660C9">
        <w:tc>
          <w:tcPr>
            <w:tcW w:w="1711" w:type="dxa"/>
          </w:tcPr>
          <w:p w14:paraId="26E6B9A7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14" w:type="dxa"/>
          </w:tcPr>
          <w:p w14:paraId="7C6D01F3" w14:textId="3EAF51CA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A952ED" w:rsidRPr="008F258A" w14:paraId="286FD6E6" w14:textId="77777777" w:rsidTr="000660C9">
        <w:trPr>
          <w:trHeight w:val="1538"/>
        </w:trPr>
        <w:tc>
          <w:tcPr>
            <w:tcW w:w="1711" w:type="dxa"/>
            <w:tcBorders>
              <w:bottom w:val="single" w:sz="4" w:space="0" w:color="auto"/>
            </w:tcBorders>
          </w:tcPr>
          <w:p w14:paraId="388F748F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14" w:type="dxa"/>
          </w:tcPr>
          <w:p w14:paraId="72775229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אחראי להפעלת המרכז בהתאם למודל הארצי ואחראי על השירותים הניתנים בו: פעולות קהילתיות, מיצוי זכויות, תכנית תעסוקה וניהול כלכלת המשפחה.</w:t>
            </w:r>
          </w:p>
          <w:p w14:paraId="6697E248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ריכוז וועדות היגוי יישוביות</w:t>
            </w:r>
          </w:p>
          <w:p w14:paraId="6BD0D9DE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גיבוש קבוצות מיקוד והנחייתן</w:t>
            </w:r>
          </w:p>
          <w:p w14:paraId="46430133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יישום תכנית העבודה בשיתוף צוות המרכז ולקוחות המרכז</w:t>
            </w:r>
          </w:p>
          <w:p w14:paraId="1391DC91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הדרכה והובלת צוות המרכז</w:t>
            </w:r>
          </w:p>
          <w:p w14:paraId="5DC774C0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ייזום והובלת פרויקטים קהילתיים</w:t>
            </w:r>
          </w:p>
          <w:p w14:paraId="47D6CDEE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גיוס ואיגום משאבים, פיתוח שותפויות והקמת "שולחן עגול" לקידום ופיתוח נושאים שמעסיקים את המרכז</w:t>
            </w:r>
          </w:p>
          <w:p w14:paraId="16A6F7AF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קידום המודעות והידע בנושא אנשים החיים בעוני והדרה</w:t>
            </w:r>
          </w:p>
          <w:p w14:paraId="1E78AE59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הטמעה ועבודה מול עובדי האגף</w:t>
            </w:r>
          </w:p>
          <w:p w14:paraId="16C54189" w14:textId="77777777" w:rsidR="00A952ED" w:rsidRPr="00F57F92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A952ED" w:rsidRPr="008F258A" w14:paraId="3E4B7F1A" w14:textId="77777777" w:rsidTr="000660C9">
        <w:tc>
          <w:tcPr>
            <w:tcW w:w="1711" w:type="dxa"/>
            <w:tcBorders>
              <w:bottom w:val="single" w:sz="4" w:space="0" w:color="auto"/>
            </w:tcBorders>
          </w:tcPr>
          <w:p w14:paraId="6593FCE2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14" w:type="dxa"/>
          </w:tcPr>
          <w:p w14:paraId="7959674E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5DD092E" w14:textId="77777777" w:rsidR="00A952ED" w:rsidRDefault="00A952ED" w:rsidP="00A952ED">
            <w:pPr>
              <w:pStyle w:val="a"/>
              <w:numPr>
                <w:ilvl w:val="0"/>
                <w:numId w:val="34"/>
              </w:numPr>
              <w:spacing w:after="0"/>
              <w:jc w:val="left"/>
              <w:rPr>
                <w:rFonts w:ascii="Brush Script MT" w:hAnsi="Brush Script MT"/>
                <w:b/>
                <w:bCs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תואר ראשון בעבודה סוציאלית</w:t>
            </w:r>
            <w:r w:rsidRPr="008F258A"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3BB60EA4" w14:textId="77777777" w:rsidR="00A952ED" w:rsidRPr="00744269" w:rsidRDefault="00A952ED" w:rsidP="00A952ED">
            <w:pPr>
              <w:pStyle w:val="a"/>
              <w:numPr>
                <w:ilvl w:val="0"/>
                <w:numId w:val="34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 w:rsidRPr="00744269">
              <w:rPr>
                <w:rFonts w:ascii="Brush Script MT" w:hAnsi="Brush Script MT" w:hint="cs"/>
                <w:rtl/>
                <w:lang w:eastAsia="en-US"/>
              </w:rPr>
              <w:t>רישום בפנקס העובדים הסוציאליים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525C76D4" w14:textId="77777777" w:rsidR="00A952ED" w:rsidRPr="001A7E17" w:rsidRDefault="00A952ED" w:rsidP="005D22CE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Brush Script MT" w:hAnsi="Brush Script MT"/>
                <w:b/>
                <w:bCs/>
                <w:sz w:val="12"/>
                <w:szCs w:val="12"/>
                <w:rtl/>
                <w:lang w:eastAsia="en-US"/>
              </w:rPr>
            </w:pPr>
          </w:p>
          <w:p w14:paraId="40478745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31D3D42" w14:textId="125DD710" w:rsidR="00A952ED" w:rsidRDefault="00D8695A" w:rsidP="00A952ED">
            <w:pPr>
              <w:pStyle w:val="a"/>
              <w:numPr>
                <w:ilvl w:val="0"/>
                <w:numId w:val="35"/>
              </w:numPr>
              <w:spacing w:after="0"/>
              <w:jc w:val="left"/>
              <w:rPr>
                <w:rFonts w:ascii="David" w:hAnsi="David"/>
                <w:b/>
                <w:bCs/>
                <w:u w:val="single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עדיפות לבעל ניסיון מוכח של שנה בעבודה עם מקבלי שירות החיים בעוני</w:t>
            </w:r>
          </w:p>
          <w:p w14:paraId="63C3C2A0" w14:textId="3F427BC4" w:rsidR="00A952ED" w:rsidRPr="001A7E17" w:rsidRDefault="00D8695A" w:rsidP="00A952ED">
            <w:pPr>
              <w:pStyle w:val="a"/>
              <w:numPr>
                <w:ilvl w:val="0"/>
                <w:numId w:val="35"/>
              </w:numPr>
              <w:spacing w:after="0"/>
              <w:jc w:val="left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עדיפות לבעל ניסיון מוכח של שנה באחד או יותר מאלה: ריכוז מקצועי, ניהול צוות, הכנה ויישום של תקציב.</w:t>
            </w:r>
          </w:p>
          <w:p w14:paraId="680E500F" w14:textId="77777777" w:rsidR="00A952ED" w:rsidRPr="001A7E17" w:rsidRDefault="00A952ED" w:rsidP="005D22CE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sz w:val="12"/>
                <w:szCs w:val="12"/>
                <w:u w:val="single"/>
                <w:rtl/>
              </w:rPr>
            </w:pPr>
          </w:p>
          <w:p w14:paraId="08224AC9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br/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א. </w:t>
            </w: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 שפות</w:t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8F258A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גבוהה.</w:t>
            </w:r>
          </w:p>
          <w:p w14:paraId="269BB3BF" w14:textId="77777777" w:rsidR="00A952ED" w:rsidRPr="00946BC1" w:rsidRDefault="00A952ED" w:rsidP="00A952ED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46BC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יישומי מחשב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946BC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946BC1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A952ED" w:rsidRPr="008F258A" w14:paraId="3FE50C00" w14:textId="77777777" w:rsidTr="000660C9">
        <w:tc>
          <w:tcPr>
            <w:tcW w:w="1711" w:type="dxa"/>
          </w:tcPr>
          <w:p w14:paraId="7157E4A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14" w:type="dxa"/>
          </w:tcPr>
          <w:p w14:paraId="53ECD80D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ייצוגיות</w:t>
            </w:r>
          </w:p>
          <w:p w14:paraId="402959D7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יצירתיות</w:t>
            </w:r>
          </w:p>
          <w:p w14:paraId="0D687542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סדר וארגון</w:t>
            </w:r>
          </w:p>
          <w:p w14:paraId="7B672AE2" w14:textId="77777777" w:rsidR="00A952ED" w:rsidRPr="001A7E17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הובלה</w:t>
            </w:r>
          </w:p>
        </w:tc>
      </w:tr>
      <w:tr w:rsidR="00A952ED" w:rsidRPr="008F258A" w14:paraId="6164E62C" w14:textId="77777777" w:rsidTr="000660C9">
        <w:tc>
          <w:tcPr>
            <w:tcW w:w="1711" w:type="dxa"/>
          </w:tcPr>
          <w:p w14:paraId="510A250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14" w:type="dxa"/>
          </w:tcPr>
          <w:p w14:paraId="0D3C67C0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</w:t>
            </w:r>
          </w:p>
        </w:tc>
      </w:tr>
    </w:tbl>
    <w:p w14:paraId="2033C9CF" w14:textId="77777777" w:rsidR="000F2030" w:rsidRPr="00DB6882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DD1DB45" w14:textId="77777777" w:rsidR="00CA5989" w:rsidRDefault="00CA5989" w:rsidP="00216A63">
      <w:pPr>
        <w:pStyle w:val="2"/>
        <w:spacing w:before="0" w:after="0" w:line="240" w:lineRule="auto"/>
        <w:rPr>
          <w:rFonts w:cs="David"/>
          <w:rtl/>
        </w:rPr>
      </w:pPr>
    </w:p>
    <w:p w14:paraId="76D5D46F" w14:textId="77777777" w:rsidR="00216A63" w:rsidRPr="00603160" w:rsidRDefault="00216A63" w:rsidP="00216A63">
      <w:pPr>
        <w:pStyle w:val="2"/>
        <w:spacing w:before="0" w:after="0" w:line="240" w:lineRule="auto"/>
        <w:rPr>
          <w:rFonts w:cs="David"/>
        </w:rPr>
      </w:pPr>
      <w:r>
        <w:rPr>
          <w:rFonts w:cs="David" w:hint="cs"/>
          <w:rtl/>
        </w:rPr>
        <w:t>ה</w:t>
      </w:r>
      <w:r w:rsidRPr="00603160">
        <w:rPr>
          <w:rFonts w:cs="David"/>
          <w:rtl/>
        </w:rPr>
        <w:t xml:space="preserve">ערות: </w:t>
      </w:r>
    </w:p>
    <w:p w14:paraId="04439599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FCEB805" w14:textId="77777777" w:rsidR="00216A63" w:rsidRPr="00D15199" w:rsidRDefault="00216A63" w:rsidP="00A932F1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A932F1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8765C74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FC5904D" w14:textId="77777777" w:rsidR="00216A63" w:rsidRPr="00D15199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93DC2B9" w14:textId="77777777" w:rsidR="00216A63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11640A80" w14:textId="77777777" w:rsidR="00CA5989" w:rsidRPr="00D15199" w:rsidRDefault="00CA5989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>
        <w:rPr>
          <w:rFonts w:ascii="David" w:eastAsia="Times New Roman" w:hAnsi="David" w:cs="David" w:hint="cs"/>
          <w:rtl/>
        </w:rPr>
        <w:t>המועמד שייבחר ישובץ במערך החירום העירוני</w:t>
      </w:r>
    </w:p>
    <w:p w14:paraId="45F39B6E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2D9E9704" w14:textId="77777777" w:rsidR="00216A63" w:rsidRPr="00EC7C61" w:rsidRDefault="00216A63" w:rsidP="00216A63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81435F1" w14:textId="77777777" w:rsidR="00216A63" w:rsidRPr="00DA392A" w:rsidRDefault="00216A63" w:rsidP="00216A63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A41398C" w14:textId="77777777" w:rsidR="00B364CE" w:rsidRDefault="00B364CE" w:rsidP="00216A63">
      <w:pPr>
        <w:pStyle w:val="2"/>
        <w:spacing w:before="0" w:after="0" w:line="240" w:lineRule="auto"/>
        <w:rPr>
          <w:rFonts w:cs="David"/>
          <w:rtl/>
        </w:rPr>
      </w:pPr>
    </w:p>
    <w:p w14:paraId="7A662EF2" w14:textId="5DC06DCD" w:rsidR="00216A63" w:rsidRPr="000719AD" w:rsidRDefault="00216A63" w:rsidP="00216A63">
      <w:pPr>
        <w:pStyle w:val="2"/>
        <w:spacing w:before="0" w:after="0" w:line="240" w:lineRule="auto"/>
        <w:rPr>
          <w:rFonts w:cs="David"/>
          <w:rtl/>
        </w:rPr>
      </w:pPr>
      <w:r w:rsidRPr="000719AD">
        <w:rPr>
          <w:rFonts w:cs="David" w:hint="cs"/>
          <w:rtl/>
        </w:rPr>
        <w:t>אופן הגשת ההצעה</w:t>
      </w:r>
    </w:p>
    <w:p w14:paraId="3D23F64C" w14:textId="77B997E0" w:rsidR="00216A63" w:rsidRDefault="00216A63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  <w:r>
        <w:rPr>
          <w:rFonts w:hint="cs"/>
          <w:b/>
          <w:bCs/>
          <w:sz w:val="24"/>
          <w:szCs w:val="24"/>
          <w:rtl/>
        </w:rPr>
        <w:t xml:space="preserve">להגשת מועמדות </w:t>
      </w:r>
      <w:r w:rsidRPr="000719AD">
        <w:rPr>
          <w:rFonts w:hint="cs"/>
          <w:b/>
          <w:bCs/>
          <w:sz w:val="24"/>
          <w:szCs w:val="24"/>
          <w:rtl/>
        </w:rPr>
        <w:t xml:space="preserve">עד לתאריך  </w:t>
      </w:r>
      <w:r w:rsidR="00597778">
        <w:rPr>
          <w:rFonts w:hint="cs"/>
          <w:b/>
          <w:bCs/>
          <w:sz w:val="24"/>
          <w:szCs w:val="24"/>
          <w:u w:val="single"/>
          <w:rtl/>
        </w:rPr>
        <w:t>12.11</w:t>
      </w:r>
      <w:r w:rsidR="00D40163">
        <w:rPr>
          <w:rFonts w:hint="cs"/>
          <w:b/>
          <w:bCs/>
          <w:sz w:val="24"/>
          <w:szCs w:val="24"/>
          <w:u w:val="single"/>
          <w:rtl/>
        </w:rPr>
        <w:t xml:space="preserve">.24 </w:t>
      </w:r>
      <w:r w:rsidR="007B39D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9371C3">
        <w:rPr>
          <w:rFonts w:hint="cs"/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 w:rsidRPr="009371C3">
          <w:rPr>
            <w:rStyle w:val="Hyperlink"/>
            <w:rFonts w:hint="cs"/>
            <w:b/>
            <w:bCs/>
            <w:sz w:val="24"/>
            <w:szCs w:val="24"/>
            <w:rtl/>
          </w:rPr>
          <w:t>לחץ כאן</w:t>
        </w:r>
      </w:hyperlink>
      <w:r w:rsidRPr="000719AD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 xml:space="preserve">באתר האינטרנט של עיריית בת ים </w:t>
      </w:r>
      <w:r>
        <w:rPr>
          <w:rFonts w:hint="cs"/>
          <w:b/>
          <w:bCs/>
          <w:sz w:val="24"/>
          <w:szCs w:val="24"/>
          <w:rtl/>
          <w:lang w:eastAsia="en-US"/>
        </w:rPr>
        <w:t>(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>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7AC892B" w14:textId="77777777" w:rsidR="00CA5989" w:rsidRDefault="00CA5989" w:rsidP="009B0900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2116FC02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603160">
        <w:rPr>
          <w:rFonts w:cs="David" w:hint="cs"/>
          <w:rtl/>
        </w:rPr>
        <w:t xml:space="preserve">     </w:t>
      </w:r>
      <w:r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9CE93D9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צביקה ברוט</w:t>
      </w:r>
    </w:p>
    <w:p w14:paraId="550AAB5F" w14:textId="77777777" w:rsidR="00216A63" w:rsidRPr="00717129" w:rsidRDefault="00216A63" w:rsidP="00216A63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               ראש העיר</w:t>
      </w:r>
    </w:p>
    <w:p w14:paraId="155D368D" w14:textId="77777777" w:rsidR="005421F6" w:rsidRPr="00717129" w:rsidRDefault="005421F6" w:rsidP="00216A63">
      <w:pPr>
        <w:pStyle w:val="2"/>
        <w:spacing w:before="0" w:after="0" w:line="240" w:lineRule="auto"/>
        <w:rPr>
          <w:rFonts w:cs="David"/>
          <w:b w:val="0"/>
          <w:bCs w:val="0"/>
          <w:sz w:val="23"/>
          <w:szCs w:val="23"/>
          <w:rtl/>
        </w:rPr>
      </w:pPr>
    </w:p>
    <w:sectPr w:rsidR="005421F6" w:rsidRPr="00717129" w:rsidSect="00EC7C61">
      <w:pgSz w:w="11906" w:h="16838"/>
      <w:pgMar w:top="284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2523A"/>
    <w:multiLevelType w:val="hybridMultilevel"/>
    <w:tmpl w:val="17D8154A"/>
    <w:lvl w:ilvl="0" w:tplc="3E1894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E0F9B"/>
    <w:multiLevelType w:val="hybridMultilevel"/>
    <w:tmpl w:val="F8DA8F60"/>
    <w:lvl w:ilvl="0" w:tplc="91E8DCBE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CD76B76"/>
    <w:multiLevelType w:val="hybridMultilevel"/>
    <w:tmpl w:val="B3A08950"/>
    <w:lvl w:ilvl="0" w:tplc="25628E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22B67"/>
    <w:multiLevelType w:val="hybridMultilevel"/>
    <w:tmpl w:val="F0C0923E"/>
    <w:lvl w:ilvl="0" w:tplc="406E15E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64638B3"/>
    <w:multiLevelType w:val="hybridMultilevel"/>
    <w:tmpl w:val="F246FC66"/>
    <w:lvl w:ilvl="0" w:tplc="75EC70E8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BB06C6"/>
    <w:multiLevelType w:val="hybridMultilevel"/>
    <w:tmpl w:val="3766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85F8B"/>
    <w:multiLevelType w:val="hybridMultilevel"/>
    <w:tmpl w:val="A966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B380B"/>
    <w:multiLevelType w:val="hybridMultilevel"/>
    <w:tmpl w:val="0A7812A0"/>
    <w:lvl w:ilvl="0" w:tplc="5018FB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70B21E23"/>
    <w:multiLevelType w:val="hybridMultilevel"/>
    <w:tmpl w:val="288A7A2C"/>
    <w:lvl w:ilvl="0" w:tplc="A5146A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C5CCE"/>
    <w:multiLevelType w:val="hybridMultilevel"/>
    <w:tmpl w:val="8104E34A"/>
    <w:lvl w:ilvl="0" w:tplc="C3D8C9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F0E9E"/>
    <w:multiLevelType w:val="hybridMultilevel"/>
    <w:tmpl w:val="13AE4A1A"/>
    <w:lvl w:ilvl="0" w:tplc="3148F87A">
      <w:start w:val="1"/>
      <w:numFmt w:val="hebrew1"/>
      <w:lvlText w:val="%1."/>
      <w:lvlJc w:val="left"/>
      <w:pPr>
        <w:ind w:left="669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2048991836">
    <w:abstractNumId w:val="0"/>
  </w:num>
  <w:num w:numId="2" w16cid:durableId="2035383295">
    <w:abstractNumId w:val="15"/>
  </w:num>
  <w:num w:numId="3" w16cid:durableId="556866150">
    <w:abstractNumId w:val="21"/>
  </w:num>
  <w:num w:numId="4" w16cid:durableId="956647098">
    <w:abstractNumId w:val="19"/>
  </w:num>
  <w:num w:numId="5" w16cid:durableId="1371956711">
    <w:abstractNumId w:val="26"/>
  </w:num>
  <w:num w:numId="6" w16cid:durableId="1947080739">
    <w:abstractNumId w:val="22"/>
  </w:num>
  <w:num w:numId="7" w16cid:durableId="291862123">
    <w:abstractNumId w:val="24"/>
  </w:num>
  <w:num w:numId="8" w16cid:durableId="415826903">
    <w:abstractNumId w:val="5"/>
  </w:num>
  <w:num w:numId="9" w16cid:durableId="1693651266">
    <w:abstractNumId w:val="10"/>
  </w:num>
  <w:num w:numId="10" w16cid:durableId="254364573">
    <w:abstractNumId w:val="7"/>
  </w:num>
  <w:num w:numId="11" w16cid:durableId="19599124">
    <w:abstractNumId w:val="3"/>
  </w:num>
  <w:num w:numId="12" w16cid:durableId="920875824">
    <w:abstractNumId w:val="25"/>
  </w:num>
  <w:num w:numId="13" w16cid:durableId="590773131">
    <w:abstractNumId w:val="32"/>
  </w:num>
  <w:num w:numId="14" w16cid:durableId="712848471">
    <w:abstractNumId w:val="20"/>
  </w:num>
  <w:num w:numId="15" w16cid:durableId="1971551719">
    <w:abstractNumId w:val="18"/>
  </w:num>
  <w:num w:numId="16" w16cid:durableId="200366581">
    <w:abstractNumId w:val="6"/>
  </w:num>
  <w:num w:numId="17" w16cid:durableId="1944876155">
    <w:abstractNumId w:val="29"/>
  </w:num>
  <w:num w:numId="18" w16cid:durableId="1132402938">
    <w:abstractNumId w:val="14"/>
  </w:num>
  <w:num w:numId="19" w16cid:durableId="1613197860">
    <w:abstractNumId w:val="31"/>
  </w:num>
  <w:num w:numId="20" w16cid:durableId="1337994517">
    <w:abstractNumId w:val="30"/>
  </w:num>
  <w:num w:numId="21" w16cid:durableId="59602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0179681">
    <w:abstractNumId w:val="28"/>
  </w:num>
  <w:num w:numId="23" w16cid:durableId="1882204947">
    <w:abstractNumId w:val="2"/>
  </w:num>
  <w:num w:numId="24" w16cid:durableId="1927499199">
    <w:abstractNumId w:val="23"/>
  </w:num>
  <w:num w:numId="25" w16cid:durableId="158931342">
    <w:abstractNumId w:val="8"/>
  </w:num>
  <w:num w:numId="26" w16cid:durableId="166097754">
    <w:abstractNumId w:val="1"/>
  </w:num>
  <w:num w:numId="27" w16cid:durableId="819345453">
    <w:abstractNumId w:val="11"/>
  </w:num>
  <w:num w:numId="28" w16cid:durableId="233322593">
    <w:abstractNumId w:val="9"/>
  </w:num>
  <w:num w:numId="29" w16cid:durableId="555700359">
    <w:abstractNumId w:val="27"/>
  </w:num>
  <w:num w:numId="30" w16cid:durableId="1707363971">
    <w:abstractNumId w:val="13"/>
  </w:num>
  <w:num w:numId="31" w16cid:durableId="1094782133">
    <w:abstractNumId w:val="12"/>
  </w:num>
  <w:num w:numId="32" w16cid:durableId="1358778088">
    <w:abstractNumId w:val="16"/>
  </w:num>
  <w:num w:numId="33" w16cid:durableId="413936919">
    <w:abstractNumId w:val="17"/>
  </w:num>
  <w:num w:numId="34" w16cid:durableId="516818296">
    <w:abstractNumId w:val="33"/>
  </w:num>
  <w:num w:numId="35" w16cid:durableId="1868516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12D3"/>
    <w:rsid w:val="00024F8E"/>
    <w:rsid w:val="00042405"/>
    <w:rsid w:val="000660C9"/>
    <w:rsid w:val="000670D9"/>
    <w:rsid w:val="000702C2"/>
    <w:rsid w:val="000719AD"/>
    <w:rsid w:val="00076C77"/>
    <w:rsid w:val="00082425"/>
    <w:rsid w:val="000836F1"/>
    <w:rsid w:val="000A0CA1"/>
    <w:rsid w:val="000C4BB9"/>
    <w:rsid w:val="000D205F"/>
    <w:rsid w:val="000E30C7"/>
    <w:rsid w:val="000F0BD6"/>
    <w:rsid w:val="000F2030"/>
    <w:rsid w:val="000F48DB"/>
    <w:rsid w:val="0010345F"/>
    <w:rsid w:val="001319E3"/>
    <w:rsid w:val="0015248A"/>
    <w:rsid w:val="001632E5"/>
    <w:rsid w:val="0018699B"/>
    <w:rsid w:val="00190062"/>
    <w:rsid w:val="00195777"/>
    <w:rsid w:val="00196819"/>
    <w:rsid w:val="001B4FC9"/>
    <w:rsid w:val="001C3938"/>
    <w:rsid w:val="001D4E3A"/>
    <w:rsid w:val="001E5977"/>
    <w:rsid w:val="001F7EAA"/>
    <w:rsid w:val="00202E3F"/>
    <w:rsid w:val="00203127"/>
    <w:rsid w:val="00210A01"/>
    <w:rsid w:val="00216A63"/>
    <w:rsid w:val="0022577A"/>
    <w:rsid w:val="00227483"/>
    <w:rsid w:val="00236980"/>
    <w:rsid w:val="00255277"/>
    <w:rsid w:val="00280891"/>
    <w:rsid w:val="00280A6F"/>
    <w:rsid w:val="00281545"/>
    <w:rsid w:val="002920B2"/>
    <w:rsid w:val="002E1112"/>
    <w:rsid w:val="002F209D"/>
    <w:rsid w:val="002F284C"/>
    <w:rsid w:val="002F2A40"/>
    <w:rsid w:val="00300E88"/>
    <w:rsid w:val="003165DE"/>
    <w:rsid w:val="00354692"/>
    <w:rsid w:val="00366F18"/>
    <w:rsid w:val="0037399F"/>
    <w:rsid w:val="003761D8"/>
    <w:rsid w:val="003859DF"/>
    <w:rsid w:val="00391B77"/>
    <w:rsid w:val="003C2863"/>
    <w:rsid w:val="003E19AF"/>
    <w:rsid w:val="0040150D"/>
    <w:rsid w:val="00407D7A"/>
    <w:rsid w:val="004176AB"/>
    <w:rsid w:val="00433FA8"/>
    <w:rsid w:val="004417EE"/>
    <w:rsid w:val="004836C2"/>
    <w:rsid w:val="004927F1"/>
    <w:rsid w:val="004B4D22"/>
    <w:rsid w:val="004B6746"/>
    <w:rsid w:val="004D44A9"/>
    <w:rsid w:val="004D6DDA"/>
    <w:rsid w:val="005077BF"/>
    <w:rsid w:val="00515959"/>
    <w:rsid w:val="005421F6"/>
    <w:rsid w:val="00542202"/>
    <w:rsid w:val="00554DBC"/>
    <w:rsid w:val="0056603B"/>
    <w:rsid w:val="005937A1"/>
    <w:rsid w:val="00595CDD"/>
    <w:rsid w:val="00597778"/>
    <w:rsid w:val="005C2313"/>
    <w:rsid w:val="005E7AFD"/>
    <w:rsid w:val="005F29BD"/>
    <w:rsid w:val="00603160"/>
    <w:rsid w:val="006165E7"/>
    <w:rsid w:val="00636EF8"/>
    <w:rsid w:val="00646E36"/>
    <w:rsid w:val="00646F53"/>
    <w:rsid w:val="00667CB5"/>
    <w:rsid w:val="00717129"/>
    <w:rsid w:val="0077478C"/>
    <w:rsid w:val="00777196"/>
    <w:rsid w:val="00785A49"/>
    <w:rsid w:val="007B39D5"/>
    <w:rsid w:val="007C09A7"/>
    <w:rsid w:val="007C56AC"/>
    <w:rsid w:val="007C69CE"/>
    <w:rsid w:val="007C79E1"/>
    <w:rsid w:val="007D3FDD"/>
    <w:rsid w:val="007E24E0"/>
    <w:rsid w:val="00813AA2"/>
    <w:rsid w:val="00851D20"/>
    <w:rsid w:val="00863CA2"/>
    <w:rsid w:val="00880A10"/>
    <w:rsid w:val="0088207E"/>
    <w:rsid w:val="008847BA"/>
    <w:rsid w:val="00893E68"/>
    <w:rsid w:val="008A634C"/>
    <w:rsid w:val="008A7321"/>
    <w:rsid w:val="008B01ED"/>
    <w:rsid w:val="008B1EC2"/>
    <w:rsid w:val="008D60A5"/>
    <w:rsid w:val="009051B2"/>
    <w:rsid w:val="009371C3"/>
    <w:rsid w:val="009430BE"/>
    <w:rsid w:val="009A3EEE"/>
    <w:rsid w:val="009A7434"/>
    <w:rsid w:val="009A7A30"/>
    <w:rsid w:val="009B0900"/>
    <w:rsid w:val="009B27BF"/>
    <w:rsid w:val="009C2A18"/>
    <w:rsid w:val="009E4B25"/>
    <w:rsid w:val="009F032F"/>
    <w:rsid w:val="009F543C"/>
    <w:rsid w:val="009F761E"/>
    <w:rsid w:val="00A143F2"/>
    <w:rsid w:val="00A1791C"/>
    <w:rsid w:val="00A45389"/>
    <w:rsid w:val="00A759D5"/>
    <w:rsid w:val="00A80E0E"/>
    <w:rsid w:val="00A924FD"/>
    <w:rsid w:val="00A932F1"/>
    <w:rsid w:val="00A952ED"/>
    <w:rsid w:val="00A97018"/>
    <w:rsid w:val="00AA2D32"/>
    <w:rsid w:val="00AC0B02"/>
    <w:rsid w:val="00B174F7"/>
    <w:rsid w:val="00B22EA6"/>
    <w:rsid w:val="00B331C0"/>
    <w:rsid w:val="00B34B1E"/>
    <w:rsid w:val="00B364CE"/>
    <w:rsid w:val="00B521CF"/>
    <w:rsid w:val="00B613B9"/>
    <w:rsid w:val="00BB4F8C"/>
    <w:rsid w:val="00BD2BFF"/>
    <w:rsid w:val="00BF46A6"/>
    <w:rsid w:val="00C005CE"/>
    <w:rsid w:val="00C155B8"/>
    <w:rsid w:val="00C2387B"/>
    <w:rsid w:val="00C270FB"/>
    <w:rsid w:val="00C4135F"/>
    <w:rsid w:val="00C61523"/>
    <w:rsid w:val="00C85428"/>
    <w:rsid w:val="00CA1065"/>
    <w:rsid w:val="00CA5989"/>
    <w:rsid w:val="00CB743E"/>
    <w:rsid w:val="00CD24B4"/>
    <w:rsid w:val="00CD2DDB"/>
    <w:rsid w:val="00CE50B1"/>
    <w:rsid w:val="00CF1CB0"/>
    <w:rsid w:val="00CF1D56"/>
    <w:rsid w:val="00D03643"/>
    <w:rsid w:val="00D103E3"/>
    <w:rsid w:val="00D22DFC"/>
    <w:rsid w:val="00D3314C"/>
    <w:rsid w:val="00D40163"/>
    <w:rsid w:val="00D5140C"/>
    <w:rsid w:val="00D526A7"/>
    <w:rsid w:val="00D845A9"/>
    <w:rsid w:val="00D8695A"/>
    <w:rsid w:val="00DA2045"/>
    <w:rsid w:val="00DA392A"/>
    <w:rsid w:val="00DA49B7"/>
    <w:rsid w:val="00DB6882"/>
    <w:rsid w:val="00DB692D"/>
    <w:rsid w:val="00DC34DB"/>
    <w:rsid w:val="00DD0167"/>
    <w:rsid w:val="00DF3E1D"/>
    <w:rsid w:val="00DF7140"/>
    <w:rsid w:val="00E22A70"/>
    <w:rsid w:val="00EA3FCE"/>
    <w:rsid w:val="00EA5BF2"/>
    <w:rsid w:val="00EC7C61"/>
    <w:rsid w:val="00F15B03"/>
    <w:rsid w:val="00F227A1"/>
    <w:rsid w:val="00F3189E"/>
    <w:rsid w:val="00F3195A"/>
    <w:rsid w:val="00F33A1A"/>
    <w:rsid w:val="00F501D1"/>
    <w:rsid w:val="00F72AF6"/>
    <w:rsid w:val="00F8076F"/>
    <w:rsid w:val="00FA610D"/>
    <w:rsid w:val="00FA7821"/>
    <w:rsid w:val="00FB0798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999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95&amp;file=&amp;tenderdisplay=2024-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4962-3E34-4685-925A-1E3C7046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14</cp:revision>
  <cp:lastPrinted>2024-10-27T09:04:00Z</cp:lastPrinted>
  <dcterms:created xsi:type="dcterms:W3CDTF">2024-07-29T08:09:00Z</dcterms:created>
  <dcterms:modified xsi:type="dcterms:W3CDTF">2024-10-27T09:04:00Z</dcterms:modified>
</cp:coreProperties>
</file>