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84356" w14:textId="77777777" w:rsidR="0061605F" w:rsidRDefault="0061605F" w:rsidP="0061605F">
      <w:pPr>
        <w:pStyle w:val="2"/>
        <w:spacing w:before="0" w:after="0" w:line="240" w:lineRule="auto"/>
        <w:rPr>
          <w:rFonts w:cs="David"/>
          <w:b w:val="0"/>
          <w:bCs w:val="0"/>
          <w:sz w:val="25"/>
          <w:szCs w:val="25"/>
          <w:u w:val="none"/>
          <w:rtl/>
        </w:rPr>
      </w:pPr>
    </w:p>
    <w:p w14:paraId="29FBF9C8" w14:textId="07A4ACB9" w:rsidR="0061605F" w:rsidRDefault="0080643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7A978A" wp14:editId="516D19FB">
            <wp:simplePos x="0" y="0"/>
            <wp:positionH relativeFrom="margin">
              <wp:posOffset>3288030</wp:posOffset>
            </wp:positionH>
            <wp:positionV relativeFrom="paragraph">
              <wp:posOffset>130175</wp:posOffset>
            </wp:positionV>
            <wp:extent cx="366395" cy="553085"/>
            <wp:effectExtent l="0" t="0" r="0" b="0"/>
            <wp:wrapTight wrapText="bothSides">
              <wp:wrapPolygon edited="0">
                <wp:start x="4492" y="0"/>
                <wp:lineTo x="0" y="2976"/>
                <wp:lineTo x="0" y="17111"/>
                <wp:lineTo x="5615" y="20831"/>
                <wp:lineTo x="14600" y="20831"/>
                <wp:lineTo x="20215" y="17111"/>
                <wp:lineTo x="20215" y="3720"/>
                <wp:lineTo x="15723" y="0"/>
                <wp:lineTo x="4492"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39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A48B2" w14:textId="06D72B4C" w:rsidR="0061605F" w:rsidRDefault="0061605F" w:rsidP="0061605F">
      <w:pPr>
        <w:pStyle w:val="2"/>
        <w:spacing w:before="0" w:after="0" w:line="240" w:lineRule="auto"/>
        <w:rPr>
          <w:rFonts w:cs="David"/>
          <w:b w:val="0"/>
          <w:bCs w:val="0"/>
          <w:sz w:val="25"/>
          <w:szCs w:val="25"/>
          <w:u w:val="none"/>
          <w:rtl/>
        </w:rPr>
      </w:pPr>
    </w:p>
    <w:p w14:paraId="0246C8D5" w14:textId="77777777" w:rsidR="0080643F" w:rsidRDefault="0080643F" w:rsidP="0080643F">
      <w:pPr>
        <w:rPr>
          <w:rtl/>
        </w:rPr>
      </w:pPr>
    </w:p>
    <w:p w14:paraId="3857296F" w14:textId="77777777" w:rsidR="0080643F" w:rsidRDefault="0080643F" w:rsidP="0080643F">
      <w:pPr>
        <w:pStyle w:val="2"/>
        <w:spacing w:before="0" w:after="0" w:line="240" w:lineRule="auto"/>
        <w:jc w:val="center"/>
        <w:rPr>
          <w:rFonts w:cs="David"/>
          <w:b w:val="0"/>
          <w:bCs w:val="0"/>
          <w:sz w:val="25"/>
          <w:szCs w:val="25"/>
          <w:u w:val="none"/>
          <w:rtl/>
        </w:rPr>
      </w:pPr>
    </w:p>
    <w:p w14:paraId="02DD4F09" w14:textId="77777777" w:rsidR="0080643F" w:rsidRPr="0061605F" w:rsidRDefault="0080643F" w:rsidP="0080643F">
      <w:pPr>
        <w:pStyle w:val="2"/>
        <w:spacing w:before="0" w:after="0" w:line="240" w:lineRule="auto"/>
        <w:rPr>
          <w:rFonts w:cs="David"/>
          <w:b w:val="0"/>
          <w:bCs w:val="0"/>
          <w:sz w:val="25"/>
          <w:szCs w:val="25"/>
          <w:u w:val="none"/>
          <w:rtl/>
        </w:rPr>
      </w:pPr>
      <w:r>
        <w:rPr>
          <w:rFonts w:cs="David" w:hint="cs"/>
          <w:sz w:val="30"/>
          <w:szCs w:val="30"/>
          <w:u w:val="none"/>
          <w:rtl/>
        </w:rPr>
        <w:t xml:space="preserve">                                                                   </w:t>
      </w:r>
      <w:r w:rsidRPr="00603160">
        <w:rPr>
          <w:rFonts w:cs="David" w:hint="cs"/>
          <w:sz w:val="30"/>
          <w:szCs w:val="30"/>
          <w:u w:val="none"/>
          <w:rtl/>
        </w:rPr>
        <w:t>עיריית בת ים</w:t>
      </w:r>
    </w:p>
    <w:p w14:paraId="7F2DB939" w14:textId="2B046380" w:rsidR="0080643F" w:rsidRDefault="0080643F" w:rsidP="0080643F">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CD2C34">
        <w:rPr>
          <w:rFonts w:asciiTheme="minorBidi" w:hAnsiTheme="minorBidi" w:cs="David" w:hint="cs"/>
          <w:sz w:val="25"/>
          <w:szCs w:val="25"/>
          <w:rtl/>
        </w:rPr>
        <w:t xml:space="preserve">         10 ספטמבר</w:t>
      </w:r>
      <w:r w:rsidR="00B232EA">
        <w:rPr>
          <w:rFonts w:asciiTheme="minorBidi" w:hAnsiTheme="minorBidi" w:cs="David" w:hint="cs"/>
          <w:sz w:val="25"/>
          <w:szCs w:val="25"/>
          <w:rtl/>
        </w:rPr>
        <w:t xml:space="preserve"> </w:t>
      </w:r>
      <w:r>
        <w:rPr>
          <w:rFonts w:asciiTheme="minorBidi" w:hAnsiTheme="minorBidi" w:cs="David"/>
          <w:sz w:val="25"/>
          <w:szCs w:val="25"/>
          <w:rtl/>
        </w:rPr>
        <w:t>, 2024</w:t>
      </w:r>
    </w:p>
    <w:p w14:paraId="1827BF51" w14:textId="029A745B" w:rsidR="0080643F" w:rsidRPr="00603160" w:rsidRDefault="0080643F" w:rsidP="0080643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Pr="00603160">
        <w:rPr>
          <w:rFonts w:asciiTheme="minorBidi" w:hAnsiTheme="minorBidi" w:cs="David"/>
          <w:b/>
          <w:bCs/>
          <w:sz w:val="30"/>
          <w:szCs w:val="30"/>
          <w:rtl/>
        </w:rPr>
        <w:t xml:space="preserve">כרז </w:t>
      </w:r>
      <w:r w:rsidR="00A77441">
        <w:rPr>
          <w:rFonts w:asciiTheme="minorBidi" w:hAnsiTheme="minorBidi" w:cs="David" w:hint="cs"/>
          <w:b/>
          <w:bCs/>
          <w:sz w:val="30"/>
          <w:szCs w:val="30"/>
          <w:rtl/>
        </w:rPr>
        <w:t>פנימי/</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sidR="00B232EA">
        <w:rPr>
          <w:rFonts w:asciiTheme="minorBidi" w:hAnsiTheme="minorBidi" w:cs="David" w:hint="cs"/>
          <w:b/>
          <w:bCs/>
          <w:sz w:val="30"/>
          <w:szCs w:val="30"/>
          <w:rtl/>
        </w:rPr>
        <w:t>105</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p w14:paraId="47E3375B" w14:textId="77777777" w:rsidR="0080643F" w:rsidRDefault="0080643F" w:rsidP="006356C0">
      <w:pPr>
        <w:spacing w:after="0" w:line="240" w:lineRule="auto"/>
        <w:jc w:val="center"/>
        <w:rPr>
          <w:rFonts w:cs="David"/>
          <w:b/>
          <w:bCs/>
          <w:sz w:val="34"/>
          <w:szCs w:val="34"/>
          <w:rtl/>
        </w:rPr>
      </w:pPr>
      <w:r>
        <w:rPr>
          <w:rFonts w:cs="David" w:hint="cs"/>
          <w:b/>
          <w:bCs/>
          <w:sz w:val="34"/>
          <w:szCs w:val="34"/>
          <w:rtl/>
        </w:rPr>
        <w:t>סגן/</w:t>
      </w:r>
      <w:proofErr w:type="spellStart"/>
      <w:r>
        <w:rPr>
          <w:rFonts w:cs="David" w:hint="cs"/>
          <w:b/>
          <w:bCs/>
          <w:sz w:val="34"/>
          <w:szCs w:val="34"/>
          <w:rtl/>
        </w:rPr>
        <w:t>ית</w:t>
      </w:r>
      <w:proofErr w:type="spellEnd"/>
      <w:r>
        <w:rPr>
          <w:rFonts w:cs="David" w:hint="cs"/>
          <w:b/>
          <w:bCs/>
          <w:sz w:val="34"/>
          <w:szCs w:val="34"/>
          <w:rtl/>
        </w:rPr>
        <w:t xml:space="preserve"> מנהל אגף טכנולוגיות דיגיטליות ומידע ראשי</w:t>
      </w:r>
    </w:p>
    <w:p w14:paraId="2272FA38" w14:textId="77777777" w:rsidR="0080643F" w:rsidRPr="006356C0" w:rsidRDefault="0080643F" w:rsidP="0080643F">
      <w:pPr>
        <w:rPr>
          <w:sz w:val="4"/>
          <w:szCs w:val="4"/>
          <w:rtl/>
        </w:rPr>
      </w:pPr>
    </w:p>
    <w:tbl>
      <w:tblPr>
        <w:tblpPr w:leftFromText="180" w:rightFromText="180" w:vertAnchor="text" w:horzAnchor="margin" w:tblpY="23"/>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9213"/>
      </w:tblGrid>
      <w:tr w:rsidR="0080643F" w:rsidRPr="0080643F" w14:paraId="799BDC14" w14:textId="77777777" w:rsidTr="006356C0">
        <w:tc>
          <w:tcPr>
            <w:tcW w:w="1639" w:type="dxa"/>
          </w:tcPr>
          <w:p w14:paraId="66EFC1D6"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hint="cs"/>
                <w:b/>
                <w:bCs/>
                <w:sz w:val="25"/>
                <w:szCs w:val="25"/>
                <w:rtl/>
              </w:rPr>
              <w:t>ת</w:t>
            </w:r>
            <w:r w:rsidRPr="0080643F">
              <w:rPr>
                <w:rFonts w:ascii="David" w:hAnsi="David" w:cs="David"/>
                <w:b/>
                <w:bCs/>
                <w:sz w:val="25"/>
                <w:szCs w:val="25"/>
                <w:rtl/>
              </w:rPr>
              <w:t xml:space="preserve">יאור המשרה: </w:t>
            </w:r>
          </w:p>
        </w:tc>
        <w:tc>
          <w:tcPr>
            <w:tcW w:w="9213" w:type="dxa"/>
          </w:tcPr>
          <w:p w14:paraId="16EC12D9"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סגן/</w:t>
            </w:r>
            <w:proofErr w:type="spellStart"/>
            <w:r w:rsidRPr="0080643F">
              <w:rPr>
                <w:rFonts w:ascii="David" w:hAnsi="David" w:cs="David" w:hint="cs"/>
                <w:sz w:val="25"/>
                <w:szCs w:val="25"/>
                <w:rtl/>
              </w:rPr>
              <w:t>ית</w:t>
            </w:r>
            <w:proofErr w:type="spellEnd"/>
            <w:r w:rsidRPr="0080643F">
              <w:rPr>
                <w:rFonts w:ascii="David" w:hAnsi="David" w:cs="David" w:hint="cs"/>
                <w:sz w:val="25"/>
                <w:szCs w:val="25"/>
                <w:rtl/>
              </w:rPr>
              <w:t xml:space="preserve"> מנהל אגף טכנולוגיות דיגיטליות ומידע ראשי</w:t>
            </w:r>
          </w:p>
        </w:tc>
      </w:tr>
      <w:tr w:rsidR="0080643F" w:rsidRPr="0080643F" w14:paraId="2FB444B6" w14:textId="77777777" w:rsidTr="006356C0">
        <w:tc>
          <w:tcPr>
            <w:tcW w:w="1639" w:type="dxa"/>
          </w:tcPr>
          <w:p w14:paraId="6B56F5E1"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דרגת המשרה ודירוגה: </w:t>
            </w:r>
          </w:p>
        </w:tc>
        <w:tc>
          <w:tcPr>
            <w:tcW w:w="9213" w:type="dxa"/>
          </w:tcPr>
          <w:p w14:paraId="0223BA71" w14:textId="46C66AEC" w:rsidR="0080643F" w:rsidRPr="0080643F" w:rsidRDefault="00A77441" w:rsidP="0080643F">
            <w:pPr>
              <w:pStyle w:val="a4"/>
              <w:spacing w:after="0" w:line="240" w:lineRule="auto"/>
              <w:ind w:hanging="720"/>
              <w:rPr>
                <w:rFonts w:ascii="David" w:hAnsi="David" w:cs="David"/>
                <w:sz w:val="25"/>
                <w:szCs w:val="25"/>
                <w:rtl/>
              </w:rPr>
            </w:pPr>
            <w:r>
              <w:rPr>
                <w:rFonts w:ascii="David" w:hAnsi="David" w:cs="David" w:hint="cs"/>
                <w:sz w:val="25"/>
                <w:szCs w:val="25"/>
                <w:rtl/>
              </w:rPr>
              <w:t>חוזה בכפוף לאישור</w:t>
            </w:r>
          </w:p>
        </w:tc>
      </w:tr>
      <w:tr w:rsidR="0080643F" w:rsidRPr="0080643F" w14:paraId="78D6DE54" w14:textId="77777777" w:rsidTr="006356C0">
        <w:tc>
          <w:tcPr>
            <w:tcW w:w="1639" w:type="dxa"/>
          </w:tcPr>
          <w:p w14:paraId="31BCD4C9"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היקף העסקה: </w:t>
            </w:r>
          </w:p>
        </w:tc>
        <w:tc>
          <w:tcPr>
            <w:tcW w:w="9213" w:type="dxa"/>
          </w:tcPr>
          <w:p w14:paraId="343BE542"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מלאה</w:t>
            </w:r>
          </w:p>
        </w:tc>
      </w:tr>
      <w:tr w:rsidR="0080643F" w:rsidRPr="0080643F" w14:paraId="69A700D0" w14:textId="77777777" w:rsidTr="006356C0">
        <w:tc>
          <w:tcPr>
            <w:tcW w:w="1639" w:type="dxa"/>
          </w:tcPr>
          <w:p w14:paraId="661C360C"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סוג המכרז:</w:t>
            </w:r>
          </w:p>
        </w:tc>
        <w:tc>
          <w:tcPr>
            <w:tcW w:w="9213" w:type="dxa"/>
          </w:tcPr>
          <w:p w14:paraId="63525C2C"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sz w:val="25"/>
                <w:szCs w:val="25"/>
                <w:rtl/>
              </w:rPr>
              <w:t xml:space="preserve">פנימי </w:t>
            </w:r>
          </w:p>
        </w:tc>
      </w:tr>
      <w:tr w:rsidR="0080643F" w:rsidRPr="0080643F" w14:paraId="0E848A08" w14:textId="77777777" w:rsidTr="006356C0">
        <w:trPr>
          <w:trHeight w:val="415"/>
        </w:trPr>
        <w:tc>
          <w:tcPr>
            <w:tcW w:w="1639" w:type="dxa"/>
            <w:tcBorders>
              <w:bottom w:val="single" w:sz="4" w:space="0" w:color="auto"/>
            </w:tcBorders>
          </w:tcPr>
          <w:p w14:paraId="46D71CEE"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תיאור תפקיד:</w:t>
            </w:r>
          </w:p>
        </w:tc>
        <w:tc>
          <w:tcPr>
            <w:tcW w:w="9213" w:type="dxa"/>
          </w:tcPr>
          <w:p w14:paraId="457DA97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מכלול שירותי טכנולוגיות, מידע ומחשוב של הרשות וניהול המשאבים בהתאם להנחיות המנהל הממונה ובהתאם למסגרת הכוללת של תכנית העבודה השנתית והרב- שנתית, התקציב והנהלים הקיימים ברשות</w:t>
            </w:r>
            <w:r w:rsidRPr="006356C0">
              <w:rPr>
                <w:rStyle w:val="a7"/>
                <w:rFonts w:eastAsia="Calibri"/>
                <w:rtl/>
              </w:rPr>
              <w:t>.</w:t>
            </w:r>
          </w:p>
          <w:p w14:paraId="00DBB76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להיות סמכות מקצועית ברשות בנושאי טכנולוגיות, מידע ומחשוב, ובכלל זה מתן ייעוץ להנהלת הרשות ולאגפים השונים בתחומים אלו ובהתאמת פתרונות טכנולוגיים לצרכים עסקיים</w:t>
            </w:r>
            <w:r w:rsidRPr="006356C0">
              <w:rPr>
                <w:rStyle w:val="a7"/>
                <w:rFonts w:eastAsia="Calibri"/>
                <w:rtl/>
              </w:rPr>
              <w:t>.</w:t>
            </w:r>
          </w:p>
          <w:p w14:paraId="08182E49"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ותפעול תחום אבטחת המידע והסייבר ולתחזוקתו וליישום בפועל את מדיניות אבטחת המידע , לרבות הגנה מפני התקפות סייבר ודליפת מידע, אבטחת תשתיות מידע קריטיות</w:t>
            </w:r>
            <w:r w:rsidRPr="006356C0">
              <w:rPr>
                <w:rStyle w:val="a7"/>
                <w:rFonts w:eastAsia="Calibri"/>
                <w:rtl/>
              </w:rPr>
              <w:t xml:space="preserve"> והיערכות </w:t>
            </w:r>
            <w:proofErr w:type="spellStart"/>
            <w:r w:rsidRPr="006356C0">
              <w:rPr>
                <w:rStyle w:val="a7"/>
                <w:rFonts w:eastAsia="Calibri"/>
                <w:rtl/>
              </w:rPr>
              <w:t>לשע"ח</w:t>
            </w:r>
            <w:proofErr w:type="spellEnd"/>
            <w:r w:rsidRPr="006356C0">
              <w:rPr>
                <w:rStyle w:val="a7"/>
                <w:rFonts w:eastAsia="Calibri"/>
                <w:rtl/>
              </w:rPr>
              <w:t>.</w:t>
            </w:r>
          </w:p>
          <w:p w14:paraId="22B452A8" w14:textId="77777777" w:rsidR="0080643F" w:rsidRPr="006356C0" w:rsidRDefault="0080643F" w:rsidP="0080643F">
            <w:pPr>
              <w:pStyle w:val="a8"/>
              <w:numPr>
                <w:ilvl w:val="0"/>
                <w:numId w:val="48"/>
              </w:numPr>
              <w:tabs>
                <w:tab w:val="left" w:pos="330"/>
              </w:tabs>
              <w:spacing w:line="240" w:lineRule="auto"/>
              <w:ind w:left="329" w:hanging="329"/>
            </w:pPr>
            <w:r w:rsidRPr="006356C0">
              <w:rPr>
                <w:rtl/>
              </w:rPr>
              <w:t>ניהול וריכוז פעילות למימוש החוק והתקנות בנושא שמירת סודיות וצנעת הפרט.</w:t>
            </w:r>
          </w:p>
          <w:p w14:paraId="7AD3B57B"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tl/>
              </w:rPr>
              <w:t>ניהול ותפעול כלל מערכות התשתיות (הפסיביות והאקטיביות) הנדרשות להפעלת מערכות המחשוב והמידע ותחזוקתן</w:t>
            </w:r>
            <w:r w:rsidRPr="006356C0">
              <w:rPr>
                <w:rtl/>
              </w:rPr>
              <w:t xml:space="preserve"> כמו למשל: מערכות מתח נמוך, מערכות מולטימדיה, מערכות </w:t>
            </w:r>
            <w:proofErr w:type="spellStart"/>
            <w:r w:rsidRPr="006356C0">
              <w:rPr>
                <w:rtl/>
              </w:rPr>
              <w:t>טלפונייה</w:t>
            </w:r>
            <w:proofErr w:type="spellEnd"/>
            <w:r w:rsidRPr="006356C0">
              <w:rPr>
                <w:rtl/>
              </w:rPr>
              <w:t>, מערך מצלמות מרחב ציבורי ובמוסדות העירייה וכד'.</w:t>
            </w:r>
          </w:p>
          <w:p w14:paraId="26E62BF4"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ניהול ותפעול</w:t>
            </w:r>
            <w:r w:rsidRPr="006356C0">
              <w:rPr>
                <w:rStyle w:val="a7"/>
                <w:rtl/>
              </w:rPr>
              <w:t xml:space="preserve"> הבקרה והאיכות של ספקי מיקור החוץ הפועלים בתחומי האחריות הכלולים בתפקיד.</w:t>
            </w:r>
          </w:p>
          <w:p w14:paraId="67310009"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 xml:space="preserve">תכלול וניהול </w:t>
            </w:r>
            <w:r w:rsidRPr="006356C0">
              <w:rPr>
                <w:rStyle w:val="a7"/>
                <w:rtl/>
              </w:rPr>
              <w:t>ממשקי העבודה והאינטגרציה בין יחידות הרשות לבין הספקים השונים בתחומי התקשוב</w:t>
            </w:r>
            <w:r w:rsidRPr="006356C0">
              <w:rPr>
                <w:rStyle w:val="a7"/>
                <w:rFonts w:eastAsia="Calibri"/>
                <w:rtl/>
              </w:rPr>
              <w:t>.</w:t>
            </w:r>
          </w:p>
          <w:p w14:paraId="5DDB55A6"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גיבוש</w:t>
            </w:r>
            <w:r w:rsidRPr="006356C0">
              <w:rPr>
                <w:rStyle w:val="a7"/>
                <w:rtl/>
              </w:rPr>
              <w:t xml:space="preserve"> נוהלי העבודה </w:t>
            </w:r>
            <w:r w:rsidRPr="006356C0">
              <w:rPr>
                <w:rStyle w:val="a7"/>
                <w:rFonts w:hint="cs"/>
                <w:rtl/>
              </w:rPr>
              <w:t>והסדרת</w:t>
            </w:r>
            <w:r w:rsidRPr="006356C0">
              <w:rPr>
                <w:rStyle w:val="a7"/>
                <w:rtl/>
              </w:rPr>
              <w:t xml:space="preserve"> תהליכי העבודה בנושאים המקצועיים שבתחומי אחריות הכלולים בתפקיד</w:t>
            </w:r>
            <w:r w:rsidRPr="006356C0">
              <w:rPr>
                <w:rStyle w:val="a7"/>
                <w:rFonts w:eastAsia="Calibri"/>
                <w:rtl/>
              </w:rPr>
              <w:t>.</w:t>
            </w:r>
          </w:p>
          <w:p w14:paraId="4271AF3A" w14:textId="77777777" w:rsidR="0080643F" w:rsidRPr="006356C0" w:rsidRDefault="0080643F" w:rsidP="0080643F">
            <w:pPr>
              <w:pStyle w:val="a8"/>
              <w:numPr>
                <w:ilvl w:val="0"/>
                <w:numId w:val="48"/>
              </w:numPr>
              <w:tabs>
                <w:tab w:val="left" w:pos="330"/>
                <w:tab w:val="left" w:pos="724"/>
              </w:tabs>
              <w:spacing w:line="240" w:lineRule="auto"/>
              <w:ind w:left="329" w:hanging="329"/>
            </w:pPr>
            <w:r w:rsidRPr="006356C0">
              <w:rPr>
                <w:rStyle w:val="a7"/>
                <w:rFonts w:hint="cs"/>
                <w:rtl/>
              </w:rPr>
              <w:t>הכנת</w:t>
            </w:r>
            <w:r w:rsidRPr="006356C0">
              <w:rPr>
                <w:rStyle w:val="a7"/>
                <w:rtl/>
              </w:rPr>
              <w:t xml:space="preserve"> תוכניות הדרכה </w:t>
            </w:r>
            <w:r w:rsidRPr="006356C0">
              <w:rPr>
                <w:rStyle w:val="a7"/>
                <w:rFonts w:hint="cs"/>
                <w:rtl/>
              </w:rPr>
              <w:t>והדרכת</w:t>
            </w:r>
            <w:r w:rsidRPr="006356C0">
              <w:rPr>
                <w:rStyle w:val="a7"/>
                <w:rtl/>
              </w:rPr>
              <w:t xml:space="preserve"> עובדי האגף בנושאים המקצועיים שבתחומי האחריות הכלולים בתפקיד</w:t>
            </w:r>
            <w:r w:rsidRPr="006356C0">
              <w:rPr>
                <w:rStyle w:val="a7"/>
                <w:rFonts w:eastAsia="Calibri"/>
                <w:rtl/>
              </w:rPr>
              <w:t>.</w:t>
            </w:r>
          </w:p>
          <w:p w14:paraId="1E5C0975" w14:textId="77777777" w:rsidR="0080643F" w:rsidRPr="006356C0" w:rsidRDefault="0080643F" w:rsidP="0080643F">
            <w:pPr>
              <w:pStyle w:val="a8"/>
              <w:numPr>
                <w:ilvl w:val="0"/>
                <w:numId w:val="48"/>
              </w:numPr>
              <w:tabs>
                <w:tab w:val="left" w:pos="330"/>
              </w:tabs>
              <w:spacing w:line="240" w:lineRule="auto"/>
              <w:ind w:left="329" w:hanging="329"/>
            </w:pPr>
            <w:r w:rsidRPr="006356C0">
              <w:rPr>
                <w:rStyle w:val="a7"/>
                <w:rFonts w:hint="cs"/>
                <w:rtl/>
              </w:rPr>
              <w:t>ניהול והובלת</w:t>
            </w:r>
            <w:r w:rsidRPr="006356C0">
              <w:rPr>
                <w:rStyle w:val="a7"/>
                <w:rtl/>
              </w:rPr>
              <w:t xml:space="preserve"> קידום הטרנספורמציה הדיגיטלית ברשות באמצעות פיתוח וקידום תהליכים עסקיים והפיכתם לדיגיטליים בתפיסה של שירות מיטבי ללקוחות הרשות המקומית.</w:t>
            </w:r>
            <w:r w:rsidRPr="006356C0">
              <w:rPr>
                <w:rtl/>
              </w:rPr>
              <w:t xml:space="preserve"> הכרות עם פתרונות ויישומי </w:t>
            </w:r>
            <w:r w:rsidRPr="006356C0">
              <w:t>AI</w:t>
            </w:r>
            <w:r w:rsidRPr="006356C0">
              <w:rPr>
                <w:rtl/>
              </w:rPr>
              <w:t xml:space="preserve">, מערכות </w:t>
            </w:r>
            <w:r w:rsidRPr="006356C0">
              <w:t>BI</w:t>
            </w:r>
            <w:r w:rsidRPr="006356C0">
              <w:rPr>
                <w:rtl/>
              </w:rPr>
              <w:t xml:space="preserve"> וכד'.</w:t>
            </w:r>
          </w:p>
          <w:p w14:paraId="4BE3889F" w14:textId="77777777" w:rsidR="0080643F" w:rsidRPr="006356C0" w:rsidRDefault="0080643F" w:rsidP="0080643F">
            <w:pPr>
              <w:pStyle w:val="a8"/>
              <w:numPr>
                <w:ilvl w:val="0"/>
                <w:numId w:val="48"/>
              </w:numPr>
              <w:tabs>
                <w:tab w:val="left" w:pos="330"/>
                <w:tab w:val="left" w:pos="830"/>
              </w:tabs>
              <w:spacing w:line="240" w:lineRule="auto"/>
              <w:ind w:left="329" w:hanging="329"/>
            </w:pPr>
            <w:r w:rsidRPr="006356C0">
              <w:rPr>
                <w:rStyle w:val="a7"/>
                <w:rtl/>
              </w:rPr>
              <w:t>להוות גורם מקצועי וניהולי המייצג את הרשות בוועדות ובפורומים מקצועיים בתחומי עיסוקו ובהתאם לשיקול דעת הרשות.</w:t>
            </w:r>
          </w:p>
          <w:p w14:paraId="72FD21A9"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Style w:val="a7"/>
                <w:rtl/>
              </w:rPr>
              <w:t>גיבוש ויישום של מדיניות דיגיטציה ,חדשנות ומערכות המידע ברשות, בהלימה לאסטרטגיה ולתהליכי העבודה של הרשות המקומית.</w:t>
            </w:r>
          </w:p>
          <w:p w14:paraId="740151CB" w14:textId="77777777" w:rsidR="0080643F" w:rsidRPr="006356C0" w:rsidRDefault="0080643F" w:rsidP="0080643F">
            <w:pPr>
              <w:pStyle w:val="a8"/>
              <w:numPr>
                <w:ilvl w:val="0"/>
                <w:numId w:val="48"/>
              </w:numPr>
              <w:tabs>
                <w:tab w:val="left" w:pos="330"/>
                <w:tab w:val="left" w:pos="820"/>
              </w:tabs>
              <w:spacing w:line="240" w:lineRule="auto"/>
              <w:ind w:left="329" w:hanging="329"/>
            </w:pPr>
            <w:r w:rsidRPr="006356C0">
              <w:rPr>
                <w:rStyle w:val="a7"/>
                <w:rtl/>
              </w:rPr>
              <w:t>תכנון תוכניות עבודה וניהול התקציב בתחום מערכות המידע.</w:t>
            </w:r>
          </w:p>
          <w:p w14:paraId="71ABCD42" w14:textId="77777777" w:rsidR="0080643F" w:rsidRPr="006356C0" w:rsidRDefault="0080643F" w:rsidP="0080643F">
            <w:pPr>
              <w:pStyle w:val="a8"/>
              <w:numPr>
                <w:ilvl w:val="0"/>
                <w:numId w:val="48"/>
              </w:numPr>
              <w:tabs>
                <w:tab w:val="left" w:pos="330"/>
                <w:tab w:val="left" w:pos="830"/>
              </w:tabs>
              <w:spacing w:line="240" w:lineRule="auto"/>
              <w:ind w:left="329" w:hanging="329"/>
            </w:pPr>
            <w:r w:rsidRPr="006356C0">
              <w:rPr>
                <w:rStyle w:val="a7"/>
                <w:rtl/>
              </w:rPr>
              <w:t>ניהול עובדי יחידת טכנולוגיות דיגיטליות ומידע וספקי הרשות התחומי הטכנולוגיה והמידע.</w:t>
            </w:r>
          </w:p>
          <w:p w14:paraId="66EE4832" w14:textId="77777777" w:rsidR="0080643F" w:rsidRPr="006356C0" w:rsidRDefault="0080643F" w:rsidP="0080643F">
            <w:pPr>
              <w:pStyle w:val="a8"/>
              <w:numPr>
                <w:ilvl w:val="0"/>
                <w:numId w:val="48"/>
              </w:numPr>
              <w:tabs>
                <w:tab w:val="left" w:pos="330"/>
                <w:tab w:val="left" w:pos="834"/>
              </w:tabs>
              <w:spacing w:line="240" w:lineRule="auto"/>
              <w:ind w:left="329" w:hanging="329"/>
            </w:pPr>
            <w:r w:rsidRPr="006356C0">
              <w:rPr>
                <w:rStyle w:val="a7"/>
                <w:rtl/>
              </w:rPr>
              <w:t>ניהול התקשרויות ורכש בתחום מערכות המידע.</w:t>
            </w:r>
          </w:p>
          <w:p w14:paraId="5E54A3AB"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Style w:val="a7"/>
                <w:rtl/>
              </w:rPr>
              <w:t>חיבור למדיניות ותהליכים המקודמים ברמה הלאומית.</w:t>
            </w:r>
          </w:p>
          <w:p w14:paraId="7017BA79"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tl/>
              </w:rPr>
              <w:t>יכולת להנחיה בכתיבת מכרזים והסכמים בתחומי עיסוק האגף.</w:t>
            </w:r>
          </w:p>
          <w:p w14:paraId="5959AE9D" w14:textId="77777777" w:rsidR="0080643F" w:rsidRPr="006356C0" w:rsidRDefault="0080643F" w:rsidP="0080643F">
            <w:pPr>
              <w:pStyle w:val="a8"/>
              <w:numPr>
                <w:ilvl w:val="0"/>
                <w:numId w:val="48"/>
              </w:numPr>
              <w:tabs>
                <w:tab w:val="left" w:pos="330"/>
                <w:tab w:val="left" w:pos="825"/>
              </w:tabs>
              <w:spacing w:line="240" w:lineRule="auto"/>
              <w:ind w:left="329" w:hanging="329"/>
            </w:pPr>
            <w:r w:rsidRPr="006356C0">
              <w:rPr>
                <w:rtl/>
              </w:rPr>
              <w:t xml:space="preserve">יכולת </w:t>
            </w:r>
            <w:proofErr w:type="spellStart"/>
            <w:r w:rsidRPr="006356C0">
              <w:rPr>
                <w:rtl/>
              </w:rPr>
              <w:t>לתכלל</w:t>
            </w:r>
            <w:proofErr w:type="spellEnd"/>
            <w:r w:rsidRPr="006356C0">
              <w:rPr>
                <w:rtl/>
              </w:rPr>
              <w:t xml:space="preserve"> בראייה מערכתית התקשרויות של יחידות העירייה השונות במכרזים והסכמים תוך שילוב חדשנות עדכנית ובקרה למרכיבי אבטחת מידע, שמירת סודיות וצנעת הפרט.</w:t>
            </w:r>
          </w:p>
          <w:p w14:paraId="608CA436" w14:textId="77777777" w:rsidR="0080643F" w:rsidRPr="0080643F" w:rsidRDefault="0080643F" w:rsidP="0080643F">
            <w:pPr>
              <w:pStyle w:val="a4"/>
              <w:numPr>
                <w:ilvl w:val="0"/>
                <w:numId w:val="48"/>
              </w:numPr>
              <w:tabs>
                <w:tab w:val="left" w:pos="330"/>
              </w:tabs>
              <w:spacing w:after="0" w:line="240" w:lineRule="auto"/>
              <w:ind w:left="329" w:hanging="329"/>
              <w:rPr>
                <w:rFonts w:ascii="David" w:hAnsi="David" w:cs="David"/>
                <w:sz w:val="25"/>
                <w:szCs w:val="25"/>
                <w:rtl/>
              </w:rPr>
            </w:pPr>
            <w:r w:rsidRPr="006356C0">
              <w:rPr>
                <w:rFonts w:ascii="David" w:hAnsi="David" w:cs="David"/>
                <w:sz w:val="24"/>
                <w:szCs w:val="24"/>
                <w:rtl/>
              </w:rPr>
              <w:t>כל מטלה נוספת שתוטל ע"י הממונה</w:t>
            </w:r>
          </w:p>
        </w:tc>
      </w:tr>
      <w:tr w:rsidR="0080643F" w:rsidRPr="0080643F" w14:paraId="4F1142AC" w14:textId="77777777" w:rsidTr="007046F7">
        <w:trPr>
          <w:trHeight w:val="2117"/>
        </w:trPr>
        <w:tc>
          <w:tcPr>
            <w:tcW w:w="1639" w:type="dxa"/>
            <w:tcBorders>
              <w:bottom w:val="single" w:sz="4" w:space="0" w:color="auto"/>
            </w:tcBorders>
          </w:tcPr>
          <w:p w14:paraId="0DB0034A"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תנאי סף:</w:t>
            </w:r>
          </w:p>
        </w:tc>
        <w:tc>
          <w:tcPr>
            <w:tcW w:w="9213" w:type="dxa"/>
          </w:tcPr>
          <w:p w14:paraId="347AF212" w14:textId="77777777" w:rsidR="0080643F" w:rsidRPr="0080643F" w:rsidRDefault="0080643F" w:rsidP="0080643F">
            <w:pPr>
              <w:pStyle w:val="a4"/>
              <w:numPr>
                <w:ilvl w:val="0"/>
                <w:numId w:val="1"/>
              </w:numPr>
              <w:spacing w:after="0" w:line="240" w:lineRule="auto"/>
              <w:contextualSpacing w:val="0"/>
              <w:rPr>
                <w:rFonts w:ascii="David" w:hAnsi="David" w:cs="David"/>
                <w:b/>
                <w:bCs/>
                <w:sz w:val="25"/>
                <w:szCs w:val="25"/>
              </w:rPr>
            </w:pPr>
            <w:r w:rsidRPr="0080643F">
              <w:rPr>
                <w:rFonts w:ascii="David" w:hAnsi="David" w:cs="David"/>
                <w:b/>
                <w:bCs/>
                <w:sz w:val="25"/>
                <w:szCs w:val="25"/>
                <w:rtl/>
              </w:rPr>
              <w:t>השכלה ודרישות מקצועיות</w:t>
            </w:r>
          </w:p>
          <w:p w14:paraId="6BA55B40" w14:textId="77777777" w:rsidR="0080643F" w:rsidRDefault="0080643F" w:rsidP="0080643F">
            <w:pPr>
              <w:pStyle w:val="a4"/>
              <w:spacing w:after="0" w:line="240" w:lineRule="auto"/>
              <w:ind w:left="330"/>
              <w:rPr>
                <w:rFonts w:ascii="David" w:hAnsi="David" w:cs="David"/>
                <w:sz w:val="25"/>
                <w:szCs w:val="25"/>
                <w:rtl/>
              </w:rPr>
            </w:pPr>
            <w:r w:rsidRPr="0080643F">
              <w:rPr>
                <w:rFonts w:ascii="David" w:hAnsi="David" w:cs="David"/>
                <w:sz w:val="25"/>
                <w:szCs w:val="25"/>
                <w:rtl/>
              </w:rPr>
              <w:t xml:space="preserve">בעל/ת תואר אקדמי שנרכש במוסד המוכר ע"י המועצה להשכלה גבוהה, או שקיבל הכרה מהמח' להערכת תארים אקדמיים בחוץ לארץ. </w:t>
            </w:r>
            <w:r w:rsidRPr="0080643F">
              <w:rPr>
                <w:rFonts w:ascii="David" w:hAnsi="David" w:cs="David"/>
                <w:b/>
                <w:bCs/>
                <w:sz w:val="25"/>
                <w:szCs w:val="25"/>
                <w:rtl/>
              </w:rPr>
              <w:t>או</w:t>
            </w:r>
            <w:r w:rsidRPr="0080643F">
              <w:rPr>
                <w:rFonts w:ascii="David" w:hAnsi="David" w:cs="David"/>
                <w:sz w:val="25"/>
                <w:szCs w:val="25"/>
                <w:rtl/>
              </w:rPr>
              <w:t xml:space="preserve"> הנדסאי או טכנאי רשום בהתאם לסעיף 39 לחוק ההנדסאים והטכנאים המוסמכים, התשע"ג-2012 </w:t>
            </w:r>
            <w:r w:rsidRPr="0080643F">
              <w:rPr>
                <w:rFonts w:ascii="David" w:hAnsi="David" w:cs="David"/>
                <w:b/>
                <w:bCs/>
                <w:sz w:val="25"/>
                <w:szCs w:val="25"/>
                <w:rtl/>
              </w:rPr>
              <w:t>או</w:t>
            </w:r>
            <w:r w:rsidRPr="0080643F">
              <w:rPr>
                <w:rFonts w:ascii="David" w:hAnsi="David" w:cs="David"/>
                <w:sz w:val="25"/>
                <w:szCs w:val="25"/>
                <w:rtl/>
              </w:rPr>
              <w:t xml:space="preserve"> תעודת סמיכות לרבנות (</w:t>
            </w:r>
            <w:r w:rsidRPr="0080643F">
              <w:rPr>
                <w:rFonts w:ascii="David" w:hAnsi="David" w:cs="David" w:hint="cs"/>
                <w:sz w:val="25"/>
                <w:szCs w:val="25"/>
                <w:rtl/>
              </w:rPr>
              <w:t>"</w:t>
            </w:r>
            <w:r w:rsidRPr="0080643F">
              <w:rPr>
                <w:rFonts w:ascii="David" w:hAnsi="David" w:cs="David"/>
                <w:sz w:val="25"/>
                <w:szCs w:val="25"/>
                <w:rtl/>
              </w:rPr>
              <w:t>יורה יורה</w:t>
            </w:r>
            <w:r w:rsidRPr="0080643F">
              <w:rPr>
                <w:rFonts w:ascii="David" w:hAnsi="David" w:cs="David" w:hint="cs"/>
                <w:sz w:val="25"/>
                <w:szCs w:val="25"/>
                <w:rtl/>
              </w:rPr>
              <w:t>"</w:t>
            </w:r>
            <w:r w:rsidRPr="0080643F">
              <w:rPr>
                <w:rFonts w:ascii="David" w:hAnsi="David" w:cs="David"/>
                <w:sz w:val="25"/>
                <w:szCs w:val="25"/>
                <w:rtl/>
              </w:rPr>
              <w:t xml:space="preserve">) לפי אישור הרבנות הראשית לישראל, </w:t>
            </w:r>
            <w:r w:rsidRPr="0080643F">
              <w:rPr>
                <w:rFonts w:ascii="David" w:hAnsi="David" w:cs="David"/>
                <w:b/>
                <w:bCs/>
                <w:sz w:val="25"/>
                <w:szCs w:val="25"/>
                <w:rtl/>
              </w:rPr>
              <w:t xml:space="preserve">או </w:t>
            </w:r>
            <w:r w:rsidRPr="0080643F">
              <w:rPr>
                <w:rFonts w:ascii="David" w:hAnsi="David" w:cs="David"/>
                <w:sz w:val="25"/>
                <w:szCs w:val="25"/>
                <w:rtl/>
              </w:rPr>
              <w:t xml:space="preserve">אישור לימודים </w:t>
            </w:r>
            <w:proofErr w:type="spellStart"/>
            <w:r w:rsidRPr="0080643F">
              <w:rPr>
                <w:rFonts w:ascii="David" w:hAnsi="David" w:cs="David"/>
                <w:sz w:val="25"/>
                <w:szCs w:val="25"/>
                <w:rtl/>
              </w:rPr>
              <w:t>בתכנית</w:t>
            </w:r>
            <w:proofErr w:type="spellEnd"/>
            <w:r w:rsidRPr="0080643F">
              <w:rPr>
                <w:rFonts w:ascii="David" w:hAnsi="David" w:cs="David"/>
                <w:sz w:val="25"/>
                <w:szCs w:val="25"/>
                <w:rtl/>
              </w:rPr>
              <w:t xml:space="preserve">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p>
          <w:p w14:paraId="1D8358D3" w14:textId="77777777" w:rsidR="0080643F" w:rsidRDefault="0080643F" w:rsidP="0080643F">
            <w:pPr>
              <w:pStyle w:val="a4"/>
              <w:spacing w:after="0" w:line="240" w:lineRule="auto"/>
              <w:ind w:left="330"/>
              <w:rPr>
                <w:rFonts w:ascii="David" w:hAnsi="David" w:cs="David"/>
                <w:sz w:val="25"/>
                <w:szCs w:val="25"/>
                <w:rtl/>
              </w:rPr>
            </w:pPr>
          </w:p>
          <w:p w14:paraId="4AF15F9D" w14:textId="77777777" w:rsidR="0080643F" w:rsidRPr="0080643F" w:rsidRDefault="0080643F" w:rsidP="0080643F">
            <w:pPr>
              <w:pStyle w:val="a4"/>
              <w:numPr>
                <w:ilvl w:val="0"/>
                <w:numId w:val="1"/>
              </w:numPr>
              <w:spacing w:after="0" w:line="240" w:lineRule="auto"/>
              <w:rPr>
                <w:rFonts w:ascii="David" w:hAnsi="David" w:cs="David"/>
                <w:b/>
                <w:bCs/>
                <w:sz w:val="25"/>
                <w:szCs w:val="25"/>
              </w:rPr>
            </w:pPr>
            <w:r w:rsidRPr="0080643F">
              <w:rPr>
                <w:rFonts w:ascii="David" w:hAnsi="David" w:cs="David" w:hint="cs"/>
                <w:b/>
                <w:bCs/>
                <w:sz w:val="25"/>
                <w:szCs w:val="25"/>
                <w:rtl/>
              </w:rPr>
              <w:t xml:space="preserve">א. </w:t>
            </w:r>
            <w:r w:rsidRPr="0080643F">
              <w:rPr>
                <w:rFonts w:ascii="David" w:hAnsi="David" w:cs="David"/>
                <w:b/>
                <w:bCs/>
                <w:sz w:val="25"/>
                <w:szCs w:val="25"/>
                <w:rtl/>
              </w:rPr>
              <w:t xml:space="preserve">ניסיון </w:t>
            </w:r>
            <w:r w:rsidRPr="0080643F">
              <w:rPr>
                <w:rFonts w:ascii="David" w:hAnsi="David" w:cs="David" w:hint="cs"/>
                <w:b/>
                <w:bCs/>
                <w:sz w:val="25"/>
                <w:szCs w:val="25"/>
                <w:rtl/>
              </w:rPr>
              <w:t>מקצועי</w:t>
            </w:r>
          </w:p>
          <w:p w14:paraId="28EDEA18" w14:textId="77777777" w:rsidR="0080643F" w:rsidRPr="0080643F" w:rsidRDefault="0080643F" w:rsidP="0080643F">
            <w:pPr>
              <w:pStyle w:val="a4"/>
              <w:spacing w:after="0" w:line="240" w:lineRule="auto"/>
              <w:ind w:left="451"/>
              <w:rPr>
                <w:rFonts w:ascii="David" w:hAnsi="David" w:cs="David"/>
                <w:sz w:val="25"/>
                <w:szCs w:val="25"/>
                <w:rtl/>
              </w:rPr>
            </w:pPr>
            <w:r w:rsidRPr="0080643F">
              <w:rPr>
                <w:rFonts w:ascii="David" w:hAnsi="David" w:cs="David"/>
                <w:b/>
                <w:bCs/>
                <w:sz w:val="25"/>
                <w:szCs w:val="25"/>
                <w:rtl/>
              </w:rPr>
              <w:t xml:space="preserve">* עבור בעל תואר </w:t>
            </w:r>
            <w:r w:rsidRPr="0080643F">
              <w:rPr>
                <w:rFonts w:ascii="David" w:hAnsi="David" w:cs="David" w:hint="cs"/>
                <w:b/>
                <w:bCs/>
                <w:sz w:val="25"/>
                <w:szCs w:val="25"/>
                <w:rtl/>
              </w:rPr>
              <w:t>אקדמי או השכלה תורנית כאמור לעיל</w:t>
            </w:r>
            <w:r w:rsidRPr="0080643F">
              <w:rPr>
                <w:rFonts w:ascii="David" w:hAnsi="David" w:cs="David"/>
                <w:b/>
                <w:bCs/>
                <w:sz w:val="25"/>
                <w:szCs w:val="25"/>
                <w:rtl/>
              </w:rPr>
              <w:t xml:space="preserve"> –</w:t>
            </w:r>
            <w:r w:rsidRPr="0080643F">
              <w:rPr>
                <w:rFonts w:ascii="David" w:hAnsi="David" w:cs="David"/>
                <w:sz w:val="25"/>
                <w:szCs w:val="25"/>
                <w:rtl/>
              </w:rPr>
              <w:t xml:space="preserve"> </w:t>
            </w:r>
            <w:r w:rsidRPr="0080643F">
              <w:rPr>
                <w:rFonts w:ascii="David" w:hAnsi="David" w:cs="David" w:hint="cs"/>
                <w:sz w:val="25"/>
                <w:szCs w:val="25"/>
                <w:rtl/>
              </w:rPr>
              <w:t>ארבע שנות ניסיון בתחום העיסוק הרלוונטי.</w:t>
            </w:r>
          </w:p>
          <w:p w14:paraId="4A3A6F50" w14:textId="77777777" w:rsidR="0080643F" w:rsidRPr="0080643F" w:rsidRDefault="0080643F" w:rsidP="0080643F">
            <w:pPr>
              <w:pStyle w:val="a4"/>
              <w:spacing w:after="0" w:line="240" w:lineRule="auto"/>
              <w:ind w:left="451"/>
              <w:rPr>
                <w:rFonts w:ascii="David" w:hAnsi="David" w:cs="David"/>
                <w:sz w:val="25"/>
                <w:szCs w:val="25"/>
                <w:rtl/>
              </w:rPr>
            </w:pPr>
            <w:r w:rsidRPr="0080643F">
              <w:rPr>
                <w:rFonts w:ascii="David" w:hAnsi="David" w:cs="David"/>
                <w:b/>
                <w:bCs/>
                <w:sz w:val="25"/>
                <w:szCs w:val="25"/>
                <w:rtl/>
              </w:rPr>
              <w:t>* עבור הנדסאי רשום</w:t>
            </w:r>
            <w:r w:rsidRPr="0080643F">
              <w:rPr>
                <w:rFonts w:ascii="David" w:hAnsi="David" w:cs="David"/>
                <w:sz w:val="25"/>
                <w:szCs w:val="25"/>
                <w:rtl/>
              </w:rPr>
              <w:t xml:space="preserve"> – </w:t>
            </w:r>
            <w:r w:rsidRPr="0080643F">
              <w:rPr>
                <w:rFonts w:ascii="David" w:hAnsi="David" w:cs="David" w:hint="cs"/>
                <w:sz w:val="25"/>
                <w:szCs w:val="25"/>
                <w:rtl/>
              </w:rPr>
              <w:t>חמש שנות ניסיון בתחום העיסוק הרלוונטי.</w:t>
            </w:r>
          </w:p>
          <w:p w14:paraId="3ECD2CAD" w14:textId="77777777" w:rsidR="0080643F" w:rsidRPr="0080643F" w:rsidRDefault="0080643F" w:rsidP="0080643F">
            <w:pPr>
              <w:pStyle w:val="a4"/>
              <w:spacing w:after="0" w:line="240" w:lineRule="auto"/>
              <w:ind w:left="451"/>
              <w:rPr>
                <w:rFonts w:ascii="David" w:hAnsi="David" w:cs="David"/>
                <w:sz w:val="25"/>
                <w:szCs w:val="25"/>
              </w:rPr>
            </w:pPr>
            <w:r w:rsidRPr="0080643F">
              <w:rPr>
                <w:rFonts w:ascii="David" w:hAnsi="David" w:cs="David"/>
                <w:b/>
                <w:bCs/>
                <w:sz w:val="25"/>
                <w:szCs w:val="25"/>
                <w:rtl/>
              </w:rPr>
              <w:t xml:space="preserve">   עבור טכנאי מוסמך</w:t>
            </w:r>
            <w:r w:rsidRPr="0080643F">
              <w:rPr>
                <w:rFonts w:ascii="David" w:hAnsi="David" w:cs="David"/>
                <w:sz w:val="25"/>
                <w:szCs w:val="25"/>
                <w:rtl/>
              </w:rPr>
              <w:t xml:space="preserve"> – </w:t>
            </w:r>
            <w:r w:rsidRPr="0080643F">
              <w:rPr>
                <w:rFonts w:ascii="David" w:hAnsi="David" w:cs="David" w:hint="cs"/>
                <w:sz w:val="25"/>
                <w:szCs w:val="25"/>
                <w:rtl/>
              </w:rPr>
              <w:t>שש שנות ניסיון בתחום העיסוק הרלוונטי.</w:t>
            </w:r>
          </w:p>
          <w:p w14:paraId="6037AFCE" w14:textId="77777777" w:rsidR="0080643F" w:rsidRPr="0080643F" w:rsidRDefault="0080643F" w:rsidP="0080643F">
            <w:pPr>
              <w:pStyle w:val="a4"/>
              <w:spacing w:after="0" w:line="240" w:lineRule="auto"/>
              <w:rPr>
                <w:rFonts w:ascii="David" w:hAnsi="David" w:cs="David"/>
                <w:b/>
                <w:bCs/>
                <w:sz w:val="25"/>
                <w:szCs w:val="25"/>
                <w:rtl/>
              </w:rPr>
            </w:pPr>
          </w:p>
          <w:p w14:paraId="53604C33" w14:textId="77777777" w:rsidR="0080643F" w:rsidRPr="0080643F" w:rsidRDefault="0080643F" w:rsidP="0080643F">
            <w:pPr>
              <w:pStyle w:val="a4"/>
              <w:spacing w:after="0" w:line="240" w:lineRule="auto"/>
              <w:ind w:hanging="552"/>
              <w:rPr>
                <w:rFonts w:ascii="David" w:hAnsi="David" w:cs="David"/>
                <w:b/>
                <w:bCs/>
                <w:sz w:val="25"/>
                <w:szCs w:val="25"/>
                <w:u w:val="single"/>
                <w:rtl/>
              </w:rPr>
            </w:pPr>
            <w:r w:rsidRPr="0080643F">
              <w:rPr>
                <w:rFonts w:ascii="David" w:hAnsi="David" w:cs="David"/>
                <w:b/>
                <w:bCs/>
                <w:sz w:val="25"/>
                <w:szCs w:val="25"/>
                <w:u w:val="single"/>
                <w:rtl/>
              </w:rPr>
              <w:t>(יש לצרף אישורי מעסיק</w:t>
            </w:r>
            <w:r w:rsidRPr="0080643F">
              <w:rPr>
                <w:rFonts w:ascii="David" w:hAnsi="David" w:cs="David" w:hint="cs"/>
                <w:b/>
                <w:bCs/>
                <w:sz w:val="25"/>
                <w:szCs w:val="25"/>
                <w:u w:val="single"/>
                <w:rtl/>
              </w:rPr>
              <w:t>ים</w:t>
            </w:r>
            <w:r w:rsidRPr="0080643F">
              <w:rPr>
                <w:rFonts w:ascii="David" w:hAnsi="David" w:cs="David"/>
                <w:b/>
                <w:bCs/>
                <w:sz w:val="25"/>
                <w:szCs w:val="25"/>
                <w:u w:val="single"/>
                <w:rtl/>
              </w:rPr>
              <w:t xml:space="preserve"> המפרטים את הגדרת התפקיד, תקופת העסקה </w:t>
            </w:r>
            <w:proofErr w:type="spellStart"/>
            <w:r w:rsidRPr="0080643F">
              <w:rPr>
                <w:rFonts w:ascii="David" w:hAnsi="David" w:cs="David"/>
                <w:b/>
                <w:bCs/>
                <w:sz w:val="25"/>
                <w:szCs w:val="25"/>
                <w:u w:val="single"/>
                <w:rtl/>
              </w:rPr>
              <w:t>מדוייקת</w:t>
            </w:r>
            <w:proofErr w:type="spellEnd"/>
            <w:r w:rsidRPr="0080643F">
              <w:rPr>
                <w:rFonts w:ascii="David" w:hAnsi="David" w:cs="David"/>
                <w:b/>
                <w:bCs/>
                <w:sz w:val="25"/>
                <w:szCs w:val="25"/>
                <w:u w:val="single"/>
                <w:rtl/>
              </w:rPr>
              <w:t xml:space="preserve"> והיקף המשרה)</w:t>
            </w:r>
          </w:p>
          <w:p w14:paraId="30581C9E" w14:textId="77777777" w:rsidR="0080643F" w:rsidRPr="0080643F" w:rsidRDefault="0080643F" w:rsidP="0080643F">
            <w:pPr>
              <w:pStyle w:val="a4"/>
              <w:spacing w:after="0" w:line="240" w:lineRule="auto"/>
              <w:ind w:left="330" w:hanging="284"/>
              <w:rPr>
                <w:rFonts w:asciiTheme="minorBidi" w:hAnsiTheme="minorBidi" w:cs="David"/>
                <w:sz w:val="25"/>
                <w:szCs w:val="25"/>
                <w:rtl/>
              </w:rPr>
            </w:pPr>
          </w:p>
          <w:p w14:paraId="22E2F533" w14:textId="77777777" w:rsidR="0080643F" w:rsidRPr="0080643F" w:rsidRDefault="0080643F" w:rsidP="0080643F">
            <w:pPr>
              <w:pStyle w:val="a4"/>
              <w:spacing w:after="0" w:line="240" w:lineRule="auto"/>
              <w:ind w:left="330"/>
              <w:contextualSpacing w:val="0"/>
              <w:rPr>
                <w:rFonts w:asciiTheme="minorBidi" w:hAnsiTheme="minorBidi" w:cs="David"/>
                <w:b/>
                <w:bCs/>
                <w:sz w:val="25"/>
                <w:szCs w:val="25"/>
                <w:rtl/>
              </w:rPr>
            </w:pPr>
          </w:p>
          <w:p w14:paraId="68CE2880" w14:textId="77777777" w:rsidR="006356C0" w:rsidRDefault="006356C0" w:rsidP="0080643F">
            <w:pPr>
              <w:pStyle w:val="a4"/>
              <w:spacing w:after="0" w:line="240" w:lineRule="auto"/>
              <w:ind w:left="330"/>
              <w:contextualSpacing w:val="0"/>
              <w:rPr>
                <w:rFonts w:asciiTheme="minorBidi" w:hAnsiTheme="minorBidi" w:cs="David"/>
                <w:b/>
                <w:bCs/>
                <w:sz w:val="25"/>
                <w:szCs w:val="25"/>
                <w:rtl/>
              </w:rPr>
            </w:pPr>
          </w:p>
          <w:p w14:paraId="0F82868D" w14:textId="77777777" w:rsidR="006356C0" w:rsidRDefault="006356C0" w:rsidP="0080643F">
            <w:pPr>
              <w:pStyle w:val="a4"/>
              <w:spacing w:after="0" w:line="240" w:lineRule="auto"/>
              <w:ind w:left="330"/>
              <w:contextualSpacing w:val="0"/>
              <w:rPr>
                <w:rFonts w:asciiTheme="minorBidi" w:hAnsiTheme="minorBidi" w:cs="David"/>
                <w:b/>
                <w:bCs/>
                <w:sz w:val="25"/>
                <w:szCs w:val="25"/>
                <w:rtl/>
              </w:rPr>
            </w:pPr>
          </w:p>
          <w:p w14:paraId="3F4E95F1" w14:textId="47F4A59E" w:rsidR="0080643F" w:rsidRPr="0080643F" w:rsidRDefault="0080643F" w:rsidP="0080643F">
            <w:pPr>
              <w:pStyle w:val="a4"/>
              <w:spacing w:after="0" w:line="240" w:lineRule="auto"/>
              <w:ind w:left="330"/>
              <w:contextualSpacing w:val="0"/>
              <w:rPr>
                <w:rFonts w:asciiTheme="minorBidi" w:hAnsiTheme="minorBidi" w:cs="David"/>
                <w:b/>
                <w:bCs/>
                <w:sz w:val="25"/>
                <w:szCs w:val="25"/>
              </w:rPr>
            </w:pPr>
            <w:r w:rsidRPr="0080643F">
              <w:rPr>
                <w:rFonts w:asciiTheme="minorBidi" w:hAnsiTheme="minorBidi" w:cs="David" w:hint="cs"/>
                <w:b/>
                <w:bCs/>
                <w:sz w:val="25"/>
                <w:szCs w:val="25"/>
                <w:rtl/>
              </w:rPr>
              <w:t>ב. ניסיון ניהולי</w:t>
            </w:r>
          </w:p>
          <w:p w14:paraId="44DB0F66" w14:textId="77777777" w:rsidR="0080643F" w:rsidRPr="0080643F" w:rsidRDefault="0080643F" w:rsidP="0080643F">
            <w:pPr>
              <w:pStyle w:val="a4"/>
              <w:spacing w:after="0" w:line="240" w:lineRule="auto"/>
              <w:ind w:left="330" w:hanging="284"/>
              <w:rPr>
                <w:rFonts w:asciiTheme="minorBidi" w:hAnsiTheme="minorBidi" w:cs="David"/>
                <w:sz w:val="25"/>
                <w:szCs w:val="25"/>
              </w:rPr>
            </w:pPr>
            <w:r w:rsidRPr="0080643F">
              <w:rPr>
                <w:rFonts w:asciiTheme="minorBidi" w:hAnsiTheme="minorBidi" w:cs="David" w:hint="cs"/>
                <w:sz w:val="25"/>
                <w:szCs w:val="25"/>
                <w:rtl/>
              </w:rPr>
              <w:t xml:space="preserve">          שנתיים ניסיון בניהול צוות עובדים מקצועיים בכפיפות ישירה.</w:t>
            </w:r>
          </w:p>
          <w:p w14:paraId="22EA9585" w14:textId="77777777" w:rsidR="0080643F" w:rsidRPr="0080643F" w:rsidRDefault="0080643F" w:rsidP="0080643F">
            <w:pPr>
              <w:pStyle w:val="a4"/>
              <w:spacing w:after="0" w:line="240" w:lineRule="auto"/>
              <w:ind w:hanging="552"/>
              <w:rPr>
                <w:rFonts w:ascii="David" w:hAnsi="David" w:cs="David"/>
                <w:b/>
                <w:bCs/>
                <w:sz w:val="25"/>
                <w:szCs w:val="25"/>
                <w:u w:val="single"/>
                <w:rtl/>
              </w:rPr>
            </w:pPr>
            <w:r w:rsidRPr="0080643F">
              <w:rPr>
                <w:rFonts w:ascii="David" w:hAnsi="David" w:cs="David" w:hint="cs"/>
                <w:b/>
                <w:bCs/>
                <w:sz w:val="25"/>
                <w:szCs w:val="25"/>
                <w:rtl/>
              </w:rPr>
              <w:t xml:space="preserve">       </w:t>
            </w:r>
            <w:r w:rsidRPr="0080643F">
              <w:rPr>
                <w:rFonts w:ascii="David" w:hAnsi="David" w:cs="David"/>
                <w:b/>
                <w:bCs/>
                <w:sz w:val="25"/>
                <w:szCs w:val="25"/>
                <w:u w:val="single"/>
                <w:rtl/>
              </w:rPr>
              <w:t>(יש לצרף אישורי מעסיק</w:t>
            </w:r>
            <w:r w:rsidRPr="0080643F">
              <w:rPr>
                <w:rFonts w:ascii="David" w:hAnsi="David" w:cs="David" w:hint="cs"/>
                <w:b/>
                <w:bCs/>
                <w:sz w:val="25"/>
                <w:szCs w:val="25"/>
                <w:u w:val="single"/>
                <w:rtl/>
              </w:rPr>
              <w:t>)</w:t>
            </w:r>
          </w:p>
          <w:p w14:paraId="1C76E483" w14:textId="77777777" w:rsidR="0080643F" w:rsidRPr="0080643F" w:rsidRDefault="0080643F" w:rsidP="0080643F">
            <w:pPr>
              <w:pStyle w:val="a4"/>
              <w:spacing w:after="0" w:line="240" w:lineRule="auto"/>
              <w:ind w:left="613"/>
              <w:rPr>
                <w:rFonts w:ascii="David" w:hAnsi="David" w:cs="David"/>
                <w:sz w:val="25"/>
                <w:szCs w:val="25"/>
                <w:u w:val="single"/>
                <w:rtl/>
              </w:rPr>
            </w:pPr>
          </w:p>
          <w:p w14:paraId="23170657" w14:textId="77777777" w:rsidR="0080643F" w:rsidRPr="0080643F" w:rsidRDefault="0080643F" w:rsidP="0080643F">
            <w:pPr>
              <w:pStyle w:val="a4"/>
              <w:numPr>
                <w:ilvl w:val="0"/>
                <w:numId w:val="1"/>
              </w:numPr>
              <w:spacing w:after="0" w:line="240" w:lineRule="auto"/>
              <w:rPr>
                <w:rFonts w:ascii="David" w:hAnsi="David" w:cs="David"/>
                <w:b/>
                <w:bCs/>
                <w:sz w:val="25"/>
                <w:szCs w:val="25"/>
              </w:rPr>
            </w:pPr>
            <w:r w:rsidRPr="0080643F">
              <w:rPr>
                <w:rFonts w:ascii="David" w:hAnsi="David" w:cs="David"/>
                <w:b/>
                <w:bCs/>
                <w:sz w:val="25"/>
                <w:szCs w:val="25"/>
                <w:rtl/>
              </w:rPr>
              <w:t>דרישות נוספות</w:t>
            </w:r>
          </w:p>
          <w:p w14:paraId="455AFFB9" w14:textId="192D0A19" w:rsidR="006356C0" w:rsidRPr="007046F7" w:rsidRDefault="0080643F" w:rsidP="007046F7">
            <w:pPr>
              <w:pStyle w:val="a4"/>
              <w:numPr>
                <w:ilvl w:val="0"/>
                <w:numId w:val="47"/>
              </w:numPr>
              <w:spacing w:after="0" w:line="240" w:lineRule="auto"/>
              <w:ind w:left="330" w:firstLine="33"/>
              <w:rPr>
                <w:rFonts w:ascii="David" w:hAnsi="David" w:cs="David"/>
                <w:sz w:val="25"/>
                <w:szCs w:val="25"/>
                <w:rtl/>
              </w:rPr>
            </w:pPr>
            <w:r w:rsidRPr="0080643F">
              <w:rPr>
                <w:rFonts w:ascii="David" w:hAnsi="David" w:cs="David"/>
                <w:sz w:val="25"/>
                <w:szCs w:val="25"/>
                <w:rtl/>
              </w:rPr>
              <w:t>שליטה מלאה בשפה העברית</w:t>
            </w:r>
            <w:r w:rsidRPr="0080643F">
              <w:rPr>
                <w:rFonts w:ascii="David" w:hAnsi="David" w:cs="David" w:hint="cs"/>
                <w:sz w:val="25"/>
                <w:szCs w:val="25"/>
                <w:rtl/>
              </w:rPr>
              <w:t>, אנגלית ברמה גבוהה</w:t>
            </w:r>
          </w:p>
        </w:tc>
      </w:tr>
      <w:tr w:rsidR="0080643F" w:rsidRPr="0080643F" w14:paraId="571E7BBF" w14:textId="77777777" w:rsidTr="006356C0">
        <w:tc>
          <w:tcPr>
            <w:tcW w:w="1639" w:type="dxa"/>
          </w:tcPr>
          <w:p w14:paraId="64379633"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lastRenderedPageBreak/>
              <w:t>מאפייני עשייה ייחודיים לתפקיד:</w:t>
            </w:r>
          </w:p>
        </w:tc>
        <w:tc>
          <w:tcPr>
            <w:tcW w:w="9213" w:type="dxa"/>
          </w:tcPr>
          <w:p w14:paraId="438A1AF0" w14:textId="77777777" w:rsidR="0080643F" w:rsidRPr="0080643F" w:rsidRDefault="0080643F" w:rsidP="0080643F">
            <w:pPr>
              <w:pStyle w:val="a"/>
              <w:spacing w:after="0"/>
              <w:ind w:left="283" w:hanging="170"/>
            </w:pPr>
            <w:r w:rsidRPr="0080643F">
              <w:rPr>
                <w:rFonts w:hint="cs"/>
                <w:rtl/>
              </w:rPr>
              <w:t>ראיה כוללת ותפיסה מערכתית ואסטרטגית</w:t>
            </w:r>
          </w:p>
          <w:p w14:paraId="24383F0F" w14:textId="77777777" w:rsidR="0080643F" w:rsidRPr="0080643F" w:rsidRDefault="0080643F" w:rsidP="0080643F">
            <w:pPr>
              <w:pStyle w:val="a"/>
              <w:spacing w:after="0"/>
              <w:ind w:left="283" w:hanging="170"/>
            </w:pPr>
            <w:r w:rsidRPr="0080643F">
              <w:rPr>
                <w:rFonts w:hint="cs"/>
                <w:rtl/>
              </w:rPr>
              <w:t>עבודה מול גורמים רבים ברשות ומחוצה לה.</w:t>
            </w:r>
          </w:p>
          <w:p w14:paraId="1CD7DC12" w14:textId="77777777" w:rsidR="0080643F" w:rsidRPr="0080643F" w:rsidRDefault="0080643F" w:rsidP="0080643F">
            <w:pPr>
              <w:pStyle w:val="a"/>
              <w:spacing w:after="0"/>
              <w:ind w:left="283" w:hanging="170"/>
            </w:pPr>
            <w:proofErr w:type="spellStart"/>
            <w:r w:rsidRPr="0080643F">
              <w:rPr>
                <w:rFonts w:hint="cs"/>
                <w:rtl/>
              </w:rPr>
              <w:t>שירותיות</w:t>
            </w:r>
            <w:proofErr w:type="spellEnd"/>
          </w:p>
          <w:p w14:paraId="20226C2B" w14:textId="77777777" w:rsidR="0080643F" w:rsidRPr="0080643F" w:rsidRDefault="0080643F" w:rsidP="0080643F">
            <w:pPr>
              <w:pStyle w:val="a"/>
              <w:spacing w:after="0"/>
              <w:ind w:left="283" w:hanging="170"/>
            </w:pPr>
            <w:r w:rsidRPr="0080643F">
              <w:rPr>
                <w:rFonts w:hint="cs"/>
                <w:rtl/>
              </w:rPr>
              <w:t>עבודה בשעות בלתי שגרתיות</w:t>
            </w:r>
          </w:p>
          <w:p w14:paraId="639C67FD" w14:textId="77777777" w:rsidR="0080643F" w:rsidRPr="0080643F" w:rsidRDefault="0080643F" w:rsidP="0080643F">
            <w:pPr>
              <w:pStyle w:val="a"/>
              <w:spacing w:after="0"/>
              <w:ind w:left="283" w:hanging="170"/>
            </w:pPr>
            <w:r w:rsidRPr="0080643F">
              <w:rPr>
                <w:rFonts w:hint="cs"/>
                <w:rtl/>
              </w:rPr>
              <w:t>חשיפה למידע רגיש</w:t>
            </w:r>
          </w:p>
          <w:p w14:paraId="024E41DC" w14:textId="77777777" w:rsidR="0080643F" w:rsidRPr="0080643F" w:rsidRDefault="0080643F" w:rsidP="0080643F">
            <w:pPr>
              <w:pStyle w:val="a"/>
              <w:spacing w:after="0"/>
              <w:ind w:left="283" w:hanging="170"/>
              <w:rPr>
                <w:rFonts w:ascii="David" w:hAnsi="David"/>
              </w:rPr>
            </w:pPr>
            <w:r w:rsidRPr="0080643F">
              <w:rPr>
                <w:rFonts w:hint="cs"/>
                <w:rtl/>
              </w:rPr>
              <w:t>דינמיות-יכולת לעקוב אחר ההתפתחות הטכנולוגית ויישומן.</w:t>
            </w:r>
          </w:p>
          <w:p w14:paraId="0315FEE4" w14:textId="77777777" w:rsidR="0080643F" w:rsidRDefault="0080643F" w:rsidP="0080643F">
            <w:pPr>
              <w:pStyle w:val="a"/>
              <w:spacing w:after="0"/>
              <w:ind w:left="283" w:hanging="170"/>
              <w:rPr>
                <w:rFonts w:ascii="David" w:hAnsi="David"/>
              </w:rPr>
            </w:pPr>
            <w:r w:rsidRPr="0080643F">
              <w:rPr>
                <w:rFonts w:ascii="David" w:hAnsi="David" w:hint="cs"/>
                <w:rtl/>
              </w:rPr>
              <w:t>זמינות לניהול אירועי ותקופות שע"ח בתחומי העשייה של אגף מערכות מידע ובכלל.</w:t>
            </w:r>
          </w:p>
          <w:p w14:paraId="0F414C72" w14:textId="77777777" w:rsidR="006356C0" w:rsidRPr="0080643F" w:rsidRDefault="006356C0" w:rsidP="006356C0">
            <w:pPr>
              <w:pStyle w:val="a"/>
              <w:numPr>
                <w:ilvl w:val="0"/>
                <w:numId w:val="0"/>
              </w:numPr>
              <w:spacing w:after="0"/>
              <w:ind w:left="283"/>
              <w:rPr>
                <w:rFonts w:ascii="David" w:hAnsi="David"/>
                <w:rtl/>
              </w:rPr>
            </w:pPr>
          </w:p>
        </w:tc>
      </w:tr>
      <w:tr w:rsidR="0080643F" w:rsidRPr="0080643F" w14:paraId="4CDFDE55" w14:textId="77777777" w:rsidTr="006356C0">
        <w:tc>
          <w:tcPr>
            <w:tcW w:w="1639" w:type="dxa"/>
          </w:tcPr>
          <w:p w14:paraId="477E200F" w14:textId="77777777" w:rsidR="0080643F" w:rsidRPr="0080643F" w:rsidRDefault="0080643F" w:rsidP="0080643F">
            <w:pPr>
              <w:tabs>
                <w:tab w:val="left" w:pos="8126"/>
              </w:tabs>
              <w:spacing w:after="0" w:line="240" w:lineRule="auto"/>
              <w:contextualSpacing/>
              <w:rPr>
                <w:rFonts w:ascii="David" w:hAnsi="David" w:cs="David"/>
                <w:b/>
                <w:bCs/>
                <w:sz w:val="25"/>
                <w:szCs w:val="25"/>
                <w:rtl/>
              </w:rPr>
            </w:pPr>
            <w:r w:rsidRPr="0080643F">
              <w:rPr>
                <w:rFonts w:ascii="David" w:hAnsi="David" w:cs="David"/>
                <w:b/>
                <w:bCs/>
                <w:sz w:val="25"/>
                <w:szCs w:val="25"/>
                <w:rtl/>
              </w:rPr>
              <w:t xml:space="preserve">כפיפות: </w:t>
            </w:r>
          </w:p>
        </w:tc>
        <w:tc>
          <w:tcPr>
            <w:tcW w:w="9213" w:type="dxa"/>
          </w:tcPr>
          <w:p w14:paraId="4CA0B8D7" w14:textId="77777777" w:rsidR="0080643F" w:rsidRPr="0080643F" w:rsidRDefault="0080643F" w:rsidP="0080643F">
            <w:pPr>
              <w:tabs>
                <w:tab w:val="left" w:pos="8126"/>
              </w:tabs>
              <w:spacing w:after="0" w:line="240" w:lineRule="auto"/>
              <w:contextualSpacing/>
              <w:rPr>
                <w:rFonts w:ascii="David" w:hAnsi="David" w:cs="David"/>
                <w:sz w:val="25"/>
                <w:szCs w:val="25"/>
                <w:rtl/>
              </w:rPr>
            </w:pPr>
            <w:r w:rsidRPr="0080643F">
              <w:rPr>
                <w:rFonts w:ascii="David" w:hAnsi="David" w:cs="David" w:hint="cs"/>
                <w:sz w:val="25"/>
                <w:szCs w:val="25"/>
                <w:rtl/>
              </w:rPr>
              <w:t>מנהל מערכות מידע ומחשוב</w:t>
            </w:r>
          </w:p>
        </w:tc>
      </w:tr>
    </w:tbl>
    <w:p w14:paraId="1092FDDC" w14:textId="77777777" w:rsidR="002752CF" w:rsidRPr="00F71D32" w:rsidRDefault="002752CF" w:rsidP="009A4B13">
      <w:pPr>
        <w:rPr>
          <w:sz w:val="10"/>
          <w:szCs w:val="10"/>
          <w:rtl/>
        </w:rPr>
      </w:pPr>
    </w:p>
    <w:p w14:paraId="72218E67"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0C60E91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7CDA47DA"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5D03811C"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6A7D0661"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596AB711"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6DFDDC5E"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EFBF025"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623887CB" w14:textId="77777777" w:rsidR="00123E14" w:rsidRPr="00EC7C61" w:rsidRDefault="00123E14" w:rsidP="00123E14">
      <w:pPr>
        <w:pStyle w:val="2"/>
        <w:spacing w:before="0" w:after="0" w:line="240" w:lineRule="auto"/>
        <w:rPr>
          <w:rFonts w:cs="David"/>
          <w:sz w:val="4"/>
          <w:szCs w:val="4"/>
          <w:rtl/>
        </w:rPr>
      </w:pPr>
    </w:p>
    <w:p w14:paraId="2DBE541C" w14:textId="77777777" w:rsidR="00B021D5" w:rsidRDefault="00B021D5" w:rsidP="009B525C">
      <w:pPr>
        <w:pStyle w:val="2"/>
        <w:spacing w:before="0" w:after="0" w:line="240" w:lineRule="auto"/>
        <w:rPr>
          <w:rFonts w:cs="David"/>
          <w:rtl/>
        </w:rPr>
      </w:pPr>
    </w:p>
    <w:p w14:paraId="79AD7615" w14:textId="77777777" w:rsidR="009B525C" w:rsidRDefault="009B525C" w:rsidP="009B525C">
      <w:pPr>
        <w:pStyle w:val="2"/>
        <w:spacing w:before="0" w:after="0" w:line="240" w:lineRule="auto"/>
        <w:rPr>
          <w:rFonts w:cs="David"/>
        </w:rPr>
      </w:pPr>
      <w:r>
        <w:rPr>
          <w:rFonts w:cs="David"/>
          <w:rtl/>
        </w:rPr>
        <w:t>אופן הגשת ההצעה</w:t>
      </w:r>
    </w:p>
    <w:p w14:paraId="0E980183" w14:textId="7EE58662" w:rsidR="009B525C" w:rsidRDefault="009B525C" w:rsidP="000B1346">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CD2C34">
        <w:rPr>
          <w:rFonts w:hint="cs"/>
          <w:b/>
          <w:bCs/>
          <w:sz w:val="24"/>
          <w:szCs w:val="24"/>
          <w:u w:val="single"/>
          <w:rtl/>
        </w:rPr>
        <w:t xml:space="preserve">24.9.24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787EB80F"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1CE40BE0"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19E0CCA1" w14:textId="77777777" w:rsidR="006356C0" w:rsidRDefault="006356C0" w:rsidP="00760085">
      <w:pPr>
        <w:pStyle w:val="a"/>
        <w:numPr>
          <w:ilvl w:val="0"/>
          <w:numId w:val="0"/>
        </w:numPr>
        <w:tabs>
          <w:tab w:val="left" w:pos="720"/>
        </w:tabs>
        <w:spacing w:after="0"/>
        <w:ind w:left="45"/>
        <w:jc w:val="left"/>
        <w:rPr>
          <w:sz w:val="24"/>
          <w:szCs w:val="24"/>
          <w:rtl/>
          <w:lang w:eastAsia="en-US"/>
        </w:rPr>
      </w:pPr>
    </w:p>
    <w:p w14:paraId="3067FD81" w14:textId="77777777" w:rsidR="00494E2B" w:rsidRDefault="00494E2B" w:rsidP="00760085">
      <w:pPr>
        <w:pStyle w:val="a"/>
        <w:numPr>
          <w:ilvl w:val="0"/>
          <w:numId w:val="0"/>
        </w:numPr>
        <w:tabs>
          <w:tab w:val="left" w:pos="720"/>
        </w:tabs>
        <w:spacing w:after="0"/>
        <w:ind w:left="45"/>
        <w:jc w:val="left"/>
        <w:rPr>
          <w:sz w:val="24"/>
          <w:szCs w:val="24"/>
          <w:rtl/>
          <w:lang w:eastAsia="en-US"/>
        </w:rPr>
      </w:pPr>
    </w:p>
    <w:p w14:paraId="207500A0"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3A5CDE5"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AD8A6E1"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7486D3A9"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372F6FF"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67719"/>
    <w:multiLevelType w:val="multilevel"/>
    <w:tmpl w:val="BE24FE60"/>
    <w:lvl w:ilvl="0">
      <w:start w:val="1"/>
      <w:numFmt w:val="decimal"/>
      <w:lvlText w:val="%1."/>
      <w:lvlJc w:val="left"/>
      <w:rPr>
        <w:rFonts w:ascii="David" w:eastAsia="David" w:hAnsi="David" w:cs="David"/>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7"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8"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421E7E"/>
    <w:multiLevelType w:val="hybridMultilevel"/>
    <w:tmpl w:val="84DA42FA"/>
    <w:lvl w:ilvl="0" w:tplc="53ECD6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760B3"/>
    <w:multiLevelType w:val="hybridMultilevel"/>
    <w:tmpl w:val="FC0C198C"/>
    <w:lvl w:ilvl="0" w:tplc="C8B0C4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01346"/>
    <w:multiLevelType w:val="hybridMultilevel"/>
    <w:tmpl w:val="27AC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F71F6"/>
    <w:multiLevelType w:val="hybridMultilevel"/>
    <w:tmpl w:val="786A11D8"/>
    <w:lvl w:ilvl="0" w:tplc="C33A45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5FE63BDB"/>
    <w:multiLevelType w:val="hybridMultilevel"/>
    <w:tmpl w:val="CD000F24"/>
    <w:lvl w:ilvl="0" w:tplc="998AD960">
      <w:start w:val="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768702">
    <w:abstractNumId w:val="1"/>
  </w:num>
  <w:num w:numId="2" w16cid:durableId="1468552562">
    <w:abstractNumId w:val="21"/>
  </w:num>
  <w:num w:numId="3" w16cid:durableId="596640815">
    <w:abstractNumId w:val="28"/>
  </w:num>
  <w:num w:numId="4" w16cid:durableId="394477791">
    <w:abstractNumId w:val="24"/>
  </w:num>
  <w:num w:numId="5" w16cid:durableId="1350984761">
    <w:abstractNumId w:val="39"/>
  </w:num>
  <w:num w:numId="6" w16cid:durableId="1694502751">
    <w:abstractNumId w:val="35"/>
  </w:num>
  <w:num w:numId="7" w16cid:durableId="1742172317">
    <w:abstractNumId w:val="37"/>
  </w:num>
  <w:num w:numId="8" w16cid:durableId="19429956">
    <w:abstractNumId w:val="9"/>
  </w:num>
  <w:num w:numId="9" w16cid:durableId="262342316">
    <w:abstractNumId w:val="16"/>
  </w:num>
  <w:num w:numId="10" w16cid:durableId="2061396987">
    <w:abstractNumId w:val="12"/>
  </w:num>
  <w:num w:numId="11" w16cid:durableId="2003005606">
    <w:abstractNumId w:val="7"/>
  </w:num>
  <w:num w:numId="12" w16cid:durableId="187646272">
    <w:abstractNumId w:val="38"/>
  </w:num>
  <w:num w:numId="13" w16cid:durableId="525140578">
    <w:abstractNumId w:val="43"/>
  </w:num>
  <w:num w:numId="14" w16cid:durableId="1161778488">
    <w:abstractNumId w:val="26"/>
  </w:num>
  <w:num w:numId="15" w16cid:durableId="856886792">
    <w:abstractNumId w:val="23"/>
  </w:num>
  <w:num w:numId="16" w16cid:durableId="1870410389">
    <w:abstractNumId w:val="42"/>
  </w:num>
  <w:num w:numId="17" w16cid:durableId="667055590">
    <w:abstractNumId w:val="10"/>
  </w:num>
  <w:num w:numId="18" w16cid:durableId="1358507126">
    <w:abstractNumId w:val="13"/>
  </w:num>
  <w:num w:numId="19" w16cid:durableId="685981765">
    <w:abstractNumId w:val="15"/>
  </w:num>
  <w:num w:numId="20" w16cid:durableId="588545188">
    <w:abstractNumId w:val="33"/>
  </w:num>
  <w:num w:numId="21" w16cid:durableId="1763139628">
    <w:abstractNumId w:val="6"/>
  </w:num>
  <w:num w:numId="22" w16cid:durableId="2089576598">
    <w:abstractNumId w:val="17"/>
  </w:num>
  <w:num w:numId="23" w16cid:durableId="1335719646">
    <w:abstractNumId w:val="29"/>
  </w:num>
  <w:num w:numId="24" w16cid:durableId="415442202">
    <w:abstractNumId w:val="41"/>
  </w:num>
  <w:num w:numId="25" w16cid:durableId="1598052914">
    <w:abstractNumId w:val="45"/>
  </w:num>
  <w:num w:numId="26" w16cid:durableId="425811443">
    <w:abstractNumId w:val="22"/>
  </w:num>
  <w:num w:numId="27" w16cid:durableId="743994000">
    <w:abstractNumId w:val="2"/>
  </w:num>
  <w:num w:numId="28" w16cid:durableId="1572810279">
    <w:abstractNumId w:val="11"/>
  </w:num>
  <w:num w:numId="29" w16cid:durableId="375397629">
    <w:abstractNumId w:val="30"/>
  </w:num>
  <w:num w:numId="30" w16cid:durableId="1844319507">
    <w:abstractNumId w:val="44"/>
  </w:num>
  <w:num w:numId="31" w16cid:durableId="689181439">
    <w:abstractNumId w:val="36"/>
  </w:num>
  <w:num w:numId="32" w16cid:durableId="1928228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958520">
    <w:abstractNumId w:val="40"/>
  </w:num>
  <w:num w:numId="34" w16cid:durableId="1579513982">
    <w:abstractNumId w:val="0"/>
  </w:num>
  <w:num w:numId="35" w16cid:durableId="1077172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9664570">
    <w:abstractNumId w:val="32"/>
  </w:num>
  <w:num w:numId="37" w16cid:durableId="712921337">
    <w:abstractNumId w:val="4"/>
  </w:num>
  <w:num w:numId="38" w16cid:durableId="339627144">
    <w:abstractNumId w:val="5"/>
  </w:num>
  <w:num w:numId="39" w16cid:durableId="1679235630">
    <w:abstractNumId w:val="18"/>
  </w:num>
  <w:num w:numId="40" w16cid:durableId="2131513717">
    <w:abstractNumId w:val="20"/>
  </w:num>
  <w:num w:numId="41" w16cid:durableId="924993153">
    <w:abstractNumId w:val="14"/>
  </w:num>
  <w:num w:numId="42" w16cid:durableId="1703898471">
    <w:abstractNumId w:val="3"/>
  </w:num>
  <w:num w:numId="43" w16cid:durableId="1762987014">
    <w:abstractNumId w:val="31"/>
  </w:num>
  <w:num w:numId="44" w16cid:durableId="1895040010">
    <w:abstractNumId w:val="19"/>
  </w:num>
  <w:num w:numId="45" w16cid:durableId="1685672422">
    <w:abstractNumId w:val="27"/>
  </w:num>
  <w:num w:numId="46" w16cid:durableId="1358655010">
    <w:abstractNumId w:val="34"/>
  </w:num>
  <w:num w:numId="47" w16cid:durableId="1977643776">
    <w:abstractNumId w:val="25"/>
  </w:num>
  <w:num w:numId="48" w16cid:durableId="1609195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B1346"/>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B1AC1"/>
    <w:rsid w:val="001B4FC9"/>
    <w:rsid w:val="001B7343"/>
    <w:rsid w:val="001C3938"/>
    <w:rsid w:val="001D4E3A"/>
    <w:rsid w:val="001E1DC4"/>
    <w:rsid w:val="001E3C04"/>
    <w:rsid w:val="001F096E"/>
    <w:rsid w:val="001F6EE3"/>
    <w:rsid w:val="00230408"/>
    <w:rsid w:val="0023293F"/>
    <w:rsid w:val="00251D8A"/>
    <w:rsid w:val="00257850"/>
    <w:rsid w:val="002652E4"/>
    <w:rsid w:val="002666B0"/>
    <w:rsid w:val="00274B24"/>
    <w:rsid w:val="002752CF"/>
    <w:rsid w:val="00280A6F"/>
    <w:rsid w:val="00281545"/>
    <w:rsid w:val="00294BBF"/>
    <w:rsid w:val="0029534A"/>
    <w:rsid w:val="002A5B5D"/>
    <w:rsid w:val="002D259B"/>
    <w:rsid w:val="002E798A"/>
    <w:rsid w:val="002F209D"/>
    <w:rsid w:val="002F284C"/>
    <w:rsid w:val="002F2A40"/>
    <w:rsid w:val="0030031B"/>
    <w:rsid w:val="00300E88"/>
    <w:rsid w:val="00310B1C"/>
    <w:rsid w:val="0032530C"/>
    <w:rsid w:val="003465BA"/>
    <w:rsid w:val="00356623"/>
    <w:rsid w:val="003603E8"/>
    <w:rsid w:val="00371433"/>
    <w:rsid w:val="00372F81"/>
    <w:rsid w:val="00391B77"/>
    <w:rsid w:val="003B7F25"/>
    <w:rsid w:val="003D5B34"/>
    <w:rsid w:val="003D7045"/>
    <w:rsid w:val="00407D7A"/>
    <w:rsid w:val="004176AB"/>
    <w:rsid w:val="00433FA8"/>
    <w:rsid w:val="00441770"/>
    <w:rsid w:val="00471A0E"/>
    <w:rsid w:val="004836C2"/>
    <w:rsid w:val="00494E2B"/>
    <w:rsid w:val="004954DD"/>
    <w:rsid w:val="004954EA"/>
    <w:rsid w:val="004A4A32"/>
    <w:rsid w:val="004B1E42"/>
    <w:rsid w:val="004B4608"/>
    <w:rsid w:val="004C7A63"/>
    <w:rsid w:val="004D44A9"/>
    <w:rsid w:val="004D56E3"/>
    <w:rsid w:val="004D6DDA"/>
    <w:rsid w:val="004F4F4B"/>
    <w:rsid w:val="005077BF"/>
    <w:rsid w:val="005421F6"/>
    <w:rsid w:val="00546B7D"/>
    <w:rsid w:val="00567238"/>
    <w:rsid w:val="00592500"/>
    <w:rsid w:val="005937A1"/>
    <w:rsid w:val="005F29BD"/>
    <w:rsid w:val="005F61F0"/>
    <w:rsid w:val="005F70BD"/>
    <w:rsid w:val="006022D0"/>
    <w:rsid w:val="00603160"/>
    <w:rsid w:val="0061605F"/>
    <w:rsid w:val="006165E7"/>
    <w:rsid w:val="00634148"/>
    <w:rsid w:val="006356C0"/>
    <w:rsid w:val="00667CB5"/>
    <w:rsid w:val="00676E3D"/>
    <w:rsid w:val="006A71F5"/>
    <w:rsid w:val="006D51F2"/>
    <w:rsid w:val="006E5FC1"/>
    <w:rsid w:val="006F04F4"/>
    <w:rsid w:val="007046F7"/>
    <w:rsid w:val="00742F3F"/>
    <w:rsid w:val="00747C8D"/>
    <w:rsid w:val="00754038"/>
    <w:rsid w:val="00760085"/>
    <w:rsid w:val="00770B93"/>
    <w:rsid w:val="00785A49"/>
    <w:rsid w:val="007B0557"/>
    <w:rsid w:val="007C09A7"/>
    <w:rsid w:val="007C69CE"/>
    <w:rsid w:val="007D2804"/>
    <w:rsid w:val="007D3FDD"/>
    <w:rsid w:val="007E24E0"/>
    <w:rsid w:val="0080643F"/>
    <w:rsid w:val="00867E3C"/>
    <w:rsid w:val="0087473B"/>
    <w:rsid w:val="008819B9"/>
    <w:rsid w:val="0088207E"/>
    <w:rsid w:val="00890CCA"/>
    <w:rsid w:val="00893E68"/>
    <w:rsid w:val="008A16A6"/>
    <w:rsid w:val="008B1EC2"/>
    <w:rsid w:val="008D60A5"/>
    <w:rsid w:val="00904255"/>
    <w:rsid w:val="00950345"/>
    <w:rsid w:val="00965056"/>
    <w:rsid w:val="00973451"/>
    <w:rsid w:val="009775E0"/>
    <w:rsid w:val="009A4B13"/>
    <w:rsid w:val="009A7434"/>
    <w:rsid w:val="009B27BF"/>
    <w:rsid w:val="009B525C"/>
    <w:rsid w:val="009F032F"/>
    <w:rsid w:val="009F543C"/>
    <w:rsid w:val="009F5951"/>
    <w:rsid w:val="00A128C6"/>
    <w:rsid w:val="00A43F50"/>
    <w:rsid w:val="00A713E0"/>
    <w:rsid w:val="00A737A7"/>
    <w:rsid w:val="00A77441"/>
    <w:rsid w:val="00A77E23"/>
    <w:rsid w:val="00AA2D32"/>
    <w:rsid w:val="00AE6335"/>
    <w:rsid w:val="00B021D5"/>
    <w:rsid w:val="00B10C9A"/>
    <w:rsid w:val="00B174F7"/>
    <w:rsid w:val="00B232EA"/>
    <w:rsid w:val="00B46EBB"/>
    <w:rsid w:val="00B521CF"/>
    <w:rsid w:val="00B613B9"/>
    <w:rsid w:val="00B83E70"/>
    <w:rsid w:val="00BC6A67"/>
    <w:rsid w:val="00C00E24"/>
    <w:rsid w:val="00C44E18"/>
    <w:rsid w:val="00C61523"/>
    <w:rsid w:val="00C6484F"/>
    <w:rsid w:val="00C719A4"/>
    <w:rsid w:val="00C85428"/>
    <w:rsid w:val="00C9205E"/>
    <w:rsid w:val="00CA3A21"/>
    <w:rsid w:val="00CB280C"/>
    <w:rsid w:val="00CB743E"/>
    <w:rsid w:val="00CD2C34"/>
    <w:rsid w:val="00D03643"/>
    <w:rsid w:val="00D103E3"/>
    <w:rsid w:val="00D104A5"/>
    <w:rsid w:val="00D5140C"/>
    <w:rsid w:val="00D801A9"/>
    <w:rsid w:val="00D92589"/>
    <w:rsid w:val="00DA3437"/>
    <w:rsid w:val="00DB6882"/>
    <w:rsid w:val="00DD27B2"/>
    <w:rsid w:val="00DF0618"/>
    <w:rsid w:val="00DF7140"/>
    <w:rsid w:val="00E12D30"/>
    <w:rsid w:val="00E2112E"/>
    <w:rsid w:val="00E26F93"/>
    <w:rsid w:val="00E56C23"/>
    <w:rsid w:val="00E92BC2"/>
    <w:rsid w:val="00EA0A6B"/>
    <w:rsid w:val="00EA3FCE"/>
    <w:rsid w:val="00F54F2A"/>
    <w:rsid w:val="00F71D32"/>
    <w:rsid w:val="00F835E0"/>
    <w:rsid w:val="00F8712D"/>
    <w:rsid w:val="00F96E8E"/>
    <w:rsid w:val="00FA7821"/>
    <w:rsid w:val="00FB75D6"/>
    <w:rsid w:val="00FF1D5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EC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a7">
    <w:name w:val="גוף טקסט תו"/>
    <w:basedOn w:val="a1"/>
    <w:link w:val="a8"/>
    <w:rsid w:val="0080643F"/>
    <w:rPr>
      <w:rFonts w:ascii="David" w:eastAsia="David" w:hAnsi="David" w:cs="David"/>
    </w:rPr>
  </w:style>
  <w:style w:type="paragraph" w:styleId="a8">
    <w:name w:val="Body Text"/>
    <w:basedOn w:val="a0"/>
    <w:link w:val="a7"/>
    <w:qFormat/>
    <w:rsid w:val="0080643F"/>
    <w:pPr>
      <w:widowControl w:val="0"/>
      <w:spacing w:after="0" w:line="288" w:lineRule="auto"/>
    </w:pPr>
    <w:rPr>
      <w:rFonts w:ascii="David" w:eastAsia="David" w:hAnsi="David" w:cs="David"/>
    </w:rPr>
  </w:style>
  <w:style w:type="character" w:customStyle="1" w:styleId="11">
    <w:name w:val="גוף טקסט תו1"/>
    <w:basedOn w:val="a1"/>
    <w:uiPriority w:val="99"/>
    <w:semiHidden/>
    <w:rsid w:val="0080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 w:id="11122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11&amp;file=&amp;tenderdisplay=2024-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A0C55-264A-4E1A-8B30-F306B648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3755</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5</cp:revision>
  <cp:lastPrinted>2024-09-05T09:16:00Z</cp:lastPrinted>
  <dcterms:created xsi:type="dcterms:W3CDTF">2024-09-05T09:16:00Z</dcterms:created>
  <dcterms:modified xsi:type="dcterms:W3CDTF">2024-09-09T06:09:00Z</dcterms:modified>
</cp:coreProperties>
</file>