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0D4ABD7F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126F99F6" w14:textId="067AA0E6" w:rsidR="001305EE" w:rsidRDefault="008E5582" w:rsidP="00695E40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8E5582">
        <w:rPr>
          <w:rFonts w:ascii="David" w:hAnsi="David"/>
          <w:b/>
          <w:bCs/>
          <w:sz w:val="32"/>
          <w:szCs w:val="32"/>
          <w:rtl/>
        </w:rPr>
        <w:t xml:space="preserve">מכרז פומבי </w:t>
      </w:r>
      <w:r w:rsidR="001305EE">
        <w:rPr>
          <w:rFonts w:ascii="David" w:hAnsi="David" w:hint="cs"/>
          <w:b/>
          <w:bCs/>
          <w:sz w:val="32"/>
          <w:szCs w:val="32"/>
          <w:rtl/>
        </w:rPr>
        <w:t>מס' 38</w:t>
      </w:r>
      <w:r w:rsidR="00695E40">
        <w:rPr>
          <w:rFonts w:ascii="David" w:hAnsi="David" w:hint="cs"/>
          <w:b/>
          <w:bCs/>
          <w:sz w:val="32"/>
          <w:szCs w:val="32"/>
          <w:rtl/>
        </w:rPr>
        <w:t>/</w:t>
      </w:r>
      <w:r w:rsidR="001305EE">
        <w:rPr>
          <w:rFonts w:ascii="David" w:hAnsi="David" w:hint="cs"/>
          <w:b/>
          <w:bCs/>
          <w:sz w:val="32"/>
          <w:szCs w:val="32"/>
          <w:rtl/>
        </w:rPr>
        <w:t>24</w:t>
      </w:r>
    </w:p>
    <w:p w14:paraId="41DF67A5" w14:textId="50077C5D" w:rsidR="001305EE" w:rsidRPr="008E5582" w:rsidRDefault="001305EE" w:rsidP="008E5582">
      <w:pPr>
        <w:jc w:val="center"/>
        <w:rPr>
          <w:rFonts w:ascii="David" w:hAnsi="David"/>
          <w:b/>
          <w:bCs/>
          <w:sz w:val="32"/>
          <w:szCs w:val="32"/>
          <w:rtl/>
        </w:rPr>
      </w:pPr>
      <w:bookmarkStart w:id="0" w:name="_Hlk170650459"/>
      <w:r>
        <w:rPr>
          <w:rFonts w:ascii="David" w:hAnsi="David" w:hint="cs"/>
          <w:b/>
          <w:bCs/>
          <w:sz w:val="32"/>
          <w:szCs w:val="32"/>
          <w:rtl/>
        </w:rPr>
        <w:t xml:space="preserve">למתן שירותי </w:t>
      </w:r>
      <w:proofErr w:type="spellStart"/>
      <w:r>
        <w:rPr>
          <w:rFonts w:ascii="David" w:hAnsi="David" w:hint="cs"/>
          <w:b/>
          <w:bCs/>
          <w:sz w:val="32"/>
          <w:szCs w:val="32"/>
          <w:rtl/>
        </w:rPr>
        <w:t>חשבות</w:t>
      </w:r>
      <w:proofErr w:type="spellEnd"/>
      <w:r>
        <w:rPr>
          <w:rFonts w:ascii="David" w:hAnsi="David" w:hint="cs"/>
          <w:b/>
          <w:bCs/>
          <w:sz w:val="32"/>
          <w:szCs w:val="32"/>
          <w:rtl/>
        </w:rPr>
        <w:t xml:space="preserve"> וייעוץ תקציבי בתחומים חינוך ורווחה עבור עיריית בת ים </w:t>
      </w:r>
    </w:p>
    <w:bookmarkEnd w:id="0"/>
    <w:p w14:paraId="58369DCC" w14:textId="77777777" w:rsidR="00F57C78" w:rsidRPr="001461D9" w:rsidRDefault="00F57C78" w:rsidP="001461D9">
      <w:pPr>
        <w:rPr>
          <w:rFonts w:ascii="David" w:hAnsi="David"/>
        </w:rPr>
      </w:pPr>
    </w:p>
    <w:p w14:paraId="4ADA2F9F" w14:textId="11A5F3CE" w:rsidR="001461D9" w:rsidRPr="006927BC" w:rsidRDefault="00102A44" w:rsidP="001305EE">
      <w:pPr>
        <w:rPr>
          <w:rFonts w:ascii="David" w:hAnsi="David"/>
          <w:b/>
          <w:bCs/>
          <w:rtl/>
        </w:rPr>
      </w:pPr>
      <w:r w:rsidRPr="00102A44">
        <w:rPr>
          <w:rFonts w:ascii="David" w:hAnsi="David"/>
          <w:rtl/>
        </w:rPr>
        <w:t>עיריית בת- ים (להלן: "</w:t>
      </w:r>
      <w:r w:rsidRPr="00102A44">
        <w:rPr>
          <w:rFonts w:ascii="David" w:hAnsi="David"/>
          <w:b/>
          <w:bCs/>
          <w:rtl/>
        </w:rPr>
        <w:t>העירייה</w:t>
      </w:r>
      <w:r w:rsidRPr="00102A44">
        <w:rPr>
          <w:rFonts w:ascii="David" w:hAnsi="David"/>
          <w:rtl/>
        </w:rPr>
        <w:t xml:space="preserve">") מזמינה בזאת הצעות </w:t>
      </w:r>
      <w:r w:rsidR="001305EE" w:rsidRPr="001305EE">
        <w:rPr>
          <w:rFonts w:ascii="David" w:hAnsi="David" w:hint="cs"/>
          <w:b/>
          <w:bCs/>
          <w:rtl/>
        </w:rPr>
        <w:t xml:space="preserve">למתן שירותי </w:t>
      </w:r>
      <w:proofErr w:type="spellStart"/>
      <w:r w:rsidR="001305EE" w:rsidRPr="001305EE">
        <w:rPr>
          <w:rFonts w:ascii="David" w:hAnsi="David" w:hint="cs"/>
          <w:b/>
          <w:bCs/>
          <w:rtl/>
        </w:rPr>
        <w:t>חשבות</w:t>
      </w:r>
      <w:proofErr w:type="spellEnd"/>
      <w:r w:rsidR="001305EE" w:rsidRPr="001305EE">
        <w:rPr>
          <w:rFonts w:ascii="David" w:hAnsi="David" w:hint="cs"/>
          <w:b/>
          <w:bCs/>
          <w:rtl/>
        </w:rPr>
        <w:t xml:space="preserve"> וייעוץ תקציבי בתחומים חינוך ורווחה</w:t>
      </w:r>
      <w:r w:rsidR="001305EE">
        <w:rPr>
          <w:rFonts w:ascii="David" w:hAnsi="David" w:hint="cs"/>
          <w:b/>
          <w:bCs/>
          <w:rtl/>
        </w:rPr>
        <w:t xml:space="preserve"> </w:t>
      </w:r>
      <w:r w:rsidR="001305EE">
        <w:rPr>
          <w:rFonts w:ascii="David" w:hAnsi="David" w:hint="cs"/>
          <w:rtl/>
        </w:rPr>
        <w:t xml:space="preserve">עבור עיריית בת ים, </w:t>
      </w:r>
      <w:r w:rsidRPr="00102A44">
        <w:rPr>
          <w:rFonts w:ascii="David" w:hAnsi="David"/>
          <w:rtl/>
        </w:rPr>
        <w:t>כמפורט במסמכי המכרז ונספחיו</w:t>
      </w:r>
      <w:r>
        <w:rPr>
          <w:rFonts w:ascii="David" w:hAnsi="David" w:hint="cs"/>
          <w:rtl/>
        </w:rPr>
        <w:t xml:space="preserve"> (</w:t>
      </w:r>
      <w:r w:rsidRPr="00102A44">
        <w:rPr>
          <w:rFonts w:ascii="David" w:hAnsi="David"/>
          <w:rtl/>
        </w:rPr>
        <w:t>אשר יקראו להלן – "</w:t>
      </w:r>
      <w:r w:rsidRPr="00102A44">
        <w:rPr>
          <w:rFonts w:ascii="David" w:hAnsi="David"/>
          <w:b/>
          <w:bCs/>
          <w:rtl/>
        </w:rPr>
        <w:t>השירותים</w:t>
      </w:r>
      <w:r w:rsidRPr="00102A44">
        <w:rPr>
          <w:rFonts w:ascii="David" w:hAnsi="David"/>
          <w:rtl/>
        </w:rPr>
        <w:t>"</w:t>
      </w:r>
      <w:r>
        <w:rPr>
          <w:rFonts w:ascii="David" w:hAnsi="David" w:hint="cs"/>
          <w:rtl/>
        </w:rPr>
        <w:t>)</w:t>
      </w:r>
      <w:r w:rsidR="001461D9" w:rsidRPr="001461D9">
        <w:rPr>
          <w:rFonts w:ascii="David" w:hAnsi="David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10D788CA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1305EE">
        <w:rPr>
          <w:rFonts w:ascii="David" w:hAnsi="David" w:hint="cs"/>
          <w:rtl/>
        </w:rPr>
        <w:t>500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00AE928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BC440A">
        <w:rPr>
          <w:rFonts w:ascii="David" w:hAnsi="David" w:hint="cs"/>
          <w:rtl/>
        </w:rPr>
        <w:t>.</w:t>
      </w:r>
    </w:p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4CFEBAF0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8E5582">
        <w:rPr>
          <w:rFonts w:ascii="David" w:hAnsi="David" w:hint="cs"/>
          <w:rtl/>
        </w:rPr>
        <w:t>3</w:t>
      </w:r>
      <w:r w:rsidR="001305EE">
        <w:rPr>
          <w:rFonts w:ascii="David" w:hAnsi="David" w:hint="cs"/>
          <w:rtl/>
        </w:rPr>
        <w:t>8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8E5582">
        <w:rPr>
          <w:rFonts w:ascii="David" w:hAnsi="David" w:hint="cs"/>
          <w:rtl/>
        </w:rPr>
        <w:t>31.7.24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2A44"/>
    <w:rsid w:val="001143D8"/>
    <w:rsid w:val="001305EE"/>
    <w:rsid w:val="001461D9"/>
    <w:rsid w:val="0025153F"/>
    <w:rsid w:val="002D039F"/>
    <w:rsid w:val="00363DB2"/>
    <w:rsid w:val="003B2AA3"/>
    <w:rsid w:val="004C544F"/>
    <w:rsid w:val="004D4FB4"/>
    <w:rsid w:val="006927BC"/>
    <w:rsid w:val="00695E40"/>
    <w:rsid w:val="006B6197"/>
    <w:rsid w:val="00731F9C"/>
    <w:rsid w:val="00780030"/>
    <w:rsid w:val="0078026E"/>
    <w:rsid w:val="00797716"/>
    <w:rsid w:val="007A05D7"/>
    <w:rsid w:val="008E5582"/>
    <w:rsid w:val="009023BD"/>
    <w:rsid w:val="00A20C3B"/>
    <w:rsid w:val="00AA2349"/>
    <w:rsid w:val="00AD6B30"/>
    <w:rsid w:val="00B550B2"/>
    <w:rsid w:val="00B7675A"/>
    <w:rsid w:val="00BC440A"/>
    <w:rsid w:val="00BE5AF5"/>
    <w:rsid w:val="00C244D7"/>
    <w:rsid w:val="00D05AF2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cp:lastPrinted>2024-06-30T12:07:00Z</cp:lastPrinted>
  <dcterms:created xsi:type="dcterms:W3CDTF">2024-06-30T12:07:00Z</dcterms:created>
  <dcterms:modified xsi:type="dcterms:W3CDTF">2024-06-30T12:07:00Z</dcterms:modified>
</cp:coreProperties>
</file>