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651A0" w14:textId="00C21AF7" w:rsidR="00A92083" w:rsidRDefault="00A92083" w:rsidP="005F404B">
      <w:pPr>
        <w:spacing w:after="0"/>
        <w:jc w:val="both"/>
        <w:rPr>
          <w:rFonts w:ascii="David" w:hAnsi="David" w:cs="David"/>
          <w:sz w:val="24"/>
          <w:szCs w:val="24"/>
          <w:rtl/>
        </w:rPr>
      </w:pPr>
      <w:r>
        <w:rPr>
          <w:rFonts w:ascii="David" w:hAnsi="David" w:cs="David" w:hint="cs"/>
          <w:sz w:val="24"/>
          <w:szCs w:val="24"/>
          <w:rtl/>
        </w:rPr>
        <w:t>לכבוד</w:t>
      </w:r>
    </w:p>
    <w:p w14:paraId="319124A3" w14:textId="35DEE39A" w:rsidR="00A92083" w:rsidRDefault="00A92083" w:rsidP="005F404B">
      <w:pPr>
        <w:spacing w:after="0"/>
        <w:jc w:val="both"/>
        <w:rPr>
          <w:rFonts w:ascii="David" w:hAnsi="David" w:cs="David"/>
          <w:b/>
          <w:bCs/>
          <w:sz w:val="24"/>
          <w:szCs w:val="24"/>
          <w:u w:val="single"/>
          <w:rtl/>
        </w:rPr>
      </w:pPr>
      <w:r w:rsidRPr="00A92083">
        <w:rPr>
          <w:rFonts w:ascii="David" w:hAnsi="David" w:cs="David" w:hint="cs"/>
          <w:b/>
          <w:bCs/>
          <w:sz w:val="24"/>
          <w:szCs w:val="24"/>
          <w:u w:val="single"/>
          <w:rtl/>
        </w:rPr>
        <w:t>משתתפי המכרז</w:t>
      </w:r>
    </w:p>
    <w:p w14:paraId="42CE4F21" w14:textId="77777777" w:rsidR="005F404B" w:rsidRDefault="005F404B" w:rsidP="005F404B">
      <w:pPr>
        <w:spacing w:after="0"/>
        <w:jc w:val="both"/>
        <w:rPr>
          <w:rFonts w:ascii="David" w:hAnsi="David" w:cs="David"/>
          <w:b/>
          <w:bCs/>
          <w:sz w:val="24"/>
          <w:szCs w:val="24"/>
          <w:u w:val="single"/>
          <w:rtl/>
        </w:rPr>
      </w:pPr>
    </w:p>
    <w:p w14:paraId="30DEA9FC" w14:textId="0A4D0C43" w:rsidR="00A92083" w:rsidRDefault="00A92083" w:rsidP="005F404B">
      <w:pPr>
        <w:spacing w:after="0"/>
        <w:jc w:val="center"/>
        <w:rPr>
          <w:rFonts w:ascii="David" w:hAnsi="David" w:cs="David"/>
          <w:sz w:val="24"/>
          <w:szCs w:val="24"/>
          <w:rtl/>
        </w:rPr>
      </w:pPr>
      <w:r w:rsidRPr="00A92083">
        <w:rPr>
          <w:rFonts w:ascii="David" w:hAnsi="David" w:cs="David" w:hint="cs"/>
          <w:sz w:val="24"/>
          <w:szCs w:val="24"/>
          <w:rtl/>
        </w:rPr>
        <w:t>הנדון:</w:t>
      </w:r>
      <w:r>
        <w:rPr>
          <w:rFonts w:ascii="David" w:hAnsi="David" w:cs="David" w:hint="cs"/>
          <w:sz w:val="24"/>
          <w:szCs w:val="24"/>
          <w:rtl/>
        </w:rPr>
        <w:t xml:space="preserve"> </w:t>
      </w:r>
      <w:r w:rsidRPr="00A92083">
        <w:rPr>
          <w:rFonts w:ascii="David" w:hAnsi="David" w:cs="David" w:hint="cs"/>
          <w:b/>
          <w:bCs/>
          <w:sz w:val="24"/>
          <w:szCs w:val="24"/>
          <w:u w:val="single"/>
          <w:rtl/>
        </w:rPr>
        <w:t xml:space="preserve">מכרז פומבי מס' 5/21 </w:t>
      </w:r>
      <w:r w:rsidRPr="00A92083">
        <w:rPr>
          <w:rFonts w:ascii="David" w:hAnsi="David" w:cs="David"/>
          <w:b/>
          <w:bCs/>
          <w:sz w:val="24"/>
          <w:szCs w:val="24"/>
          <w:u w:val="single"/>
          <w:rtl/>
        </w:rPr>
        <w:t>להקמה תפעול תחזוקה ושיווק של מתקני</w:t>
      </w:r>
      <w:r w:rsidRPr="00A92083">
        <w:rPr>
          <w:rFonts w:ascii="David" w:hAnsi="David" w:cs="David" w:hint="cs"/>
          <w:b/>
          <w:bCs/>
          <w:sz w:val="24"/>
          <w:szCs w:val="24"/>
          <w:u w:val="single"/>
          <w:rtl/>
        </w:rPr>
        <w:t xml:space="preserve"> </w:t>
      </w:r>
      <w:r w:rsidRPr="00A92083">
        <w:rPr>
          <w:rFonts w:ascii="David" w:hAnsi="David" w:cs="David"/>
          <w:b/>
          <w:bCs/>
          <w:sz w:val="24"/>
          <w:szCs w:val="24"/>
          <w:u w:val="single"/>
          <w:rtl/>
        </w:rPr>
        <w:t>פרסום חוצות מסוג טוטם בעיר בת ים</w:t>
      </w:r>
    </w:p>
    <w:p w14:paraId="48DC1A7D" w14:textId="77777777" w:rsidR="00AE527C" w:rsidRDefault="00AE527C" w:rsidP="005F404B">
      <w:pPr>
        <w:spacing w:after="0"/>
        <w:jc w:val="center"/>
        <w:rPr>
          <w:rFonts w:ascii="David" w:hAnsi="David" w:cs="David"/>
          <w:sz w:val="24"/>
          <w:szCs w:val="24"/>
          <w:rtl/>
        </w:rPr>
      </w:pPr>
    </w:p>
    <w:p w14:paraId="215306B9" w14:textId="5EC6421E" w:rsidR="00A92083" w:rsidRDefault="00A92083" w:rsidP="005F404B">
      <w:pPr>
        <w:spacing w:after="0"/>
        <w:jc w:val="center"/>
        <w:rPr>
          <w:rFonts w:ascii="David" w:hAnsi="David" w:cs="David"/>
          <w:sz w:val="24"/>
          <w:szCs w:val="24"/>
          <w:u w:val="single"/>
          <w:rtl/>
        </w:rPr>
      </w:pPr>
      <w:r w:rsidRPr="005F404B">
        <w:rPr>
          <w:rFonts w:ascii="David" w:hAnsi="David" w:cs="David" w:hint="cs"/>
          <w:sz w:val="24"/>
          <w:szCs w:val="24"/>
          <w:u w:val="single"/>
          <w:rtl/>
        </w:rPr>
        <w:t>מענה מס' 1 לשאלות המשתתפים</w:t>
      </w:r>
    </w:p>
    <w:p w14:paraId="76E35355" w14:textId="77777777" w:rsidR="005F404B" w:rsidRPr="005F404B" w:rsidRDefault="005F404B" w:rsidP="005F404B">
      <w:pPr>
        <w:spacing w:after="0"/>
        <w:jc w:val="center"/>
        <w:rPr>
          <w:rFonts w:ascii="David" w:hAnsi="David" w:cs="David"/>
          <w:sz w:val="24"/>
          <w:szCs w:val="24"/>
          <w:u w:val="single"/>
          <w:rtl/>
        </w:rPr>
      </w:pPr>
    </w:p>
    <w:p w14:paraId="0634A271" w14:textId="4F0453C3" w:rsidR="00A92083" w:rsidRDefault="00A92083" w:rsidP="00A92083">
      <w:pPr>
        <w:jc w:val="both"/>
        <w:rPr>
          <w:rFonts w:ascii="David" w:hAnsi="David" w:cs="David"/>
          <w:sz w:val="24"/>
          <w:szCs w:val="24"/>
          <w:rtl/>
        </w:rPr>
      </w:pPr>
      <w:r>
        <w:rPr>
          <w:rFonts w:ascii="David" w:hAnsi="David" w:cs="David" w:hint="cs"/>
          <w:sz w:val="24"/>
          <w:szCs w:val="24"/>
          <w:rtl/>
        </w:rPr>
        <w:t>הרינו מתכבדים להשיב לשאלות אשר הופנו בקשר עם המכרז שבנדון, כדלקמן:</w:t>
      </w:r>
    </w:p>
    <w:tbl>
      <w:tblPr>
        <w:tblStyle w:val="a7"/>
        <w:bidiVisual/>
        <w:tblW w:w="8978" w:type="dxa"/>
        <w:tblLook w:val="04A0" w:firstRow="1" w:lastRow="0" w:firstColumn="1" w:lastColumn="0" w:noHBand="0" w:noVBand="1"/>
      </w:tblPr>
      <w:tblGrid>
        <w:gridCol w:w="715"/>
        <w:gridCol w:w="3979"/>
        <w:gridCol w:w="4284"/>
      </w:tblGrid>
      <w:tr w:rsidR="00A92083" w14:paraId="4B79365B" w14:textId="77777777" w:rsidTr="00AE527C">
        <w:tc>
          <w:tcPr>
            <w:tcW w:w="715" w:type="dxa"/>
            <w:shd w:val="clear" w:color="auto" w:fill="D9D9D9" w:themeFill="background1" w:themeFillShade="D9"/>
          </w:tcPr>
          <w:p w14:paraId="2CB16103" w14:textId="55018134" w:rsidR="00A92083" w:rsidRDefault="00A92083" w:rsidP="00A92083">
            <w:pPr>
              <w:jc w:val="center"/>
              <w:rPr>
                <w:rFonts w:ascii="David" w:hAnsi="David" w:cs="David"/>
                <w:sz w:val="24"/>
                <w:szCs w:val="24"/>
                <w:rtl/>
              </w:rPr>
            </w:pPr>
            <w:proofErr w:type="spellStart"/>
            <w:r>
              <w:rPr>
                <w:rFonts w:ascii="David" w:hAnsi="David" w:cs="David" w:hint="cs"/>
                <w:sz w:val="24"/>
                <w:szCs w:val="24"/>
                <w:rtl/>
              </w:rPr>
              <w:t>מס"ד</w:t>
            </w:r>
            <w:proofErr w:type="spellEnd"/>
          </w:p>
        </w:tc>
        <w:tc>
          <w:tcPr>
            <w:tcW w:w="3979" w:type="dxa"/>
            <w:shd w:val="clear" w:color="auto" w:fill="D9D9D9" w:themeFill="background1" w:themeFillShade="D9"/>
          </w:tcPr>
          <w:p w14:paraId="2BE379BF" w14:textId="3946C5A3" w:rsidR="00A92083" w:rsidRDefault="00A92083" w:rsidP="00A92083">
            <w:pPr>
              <w:jc w:val="center"/>
              <w:rPr>
                <w:rFonts w:ascii="David" w:hAnsi="David" w:cs="David"/>
                <w:sz w:val="24"/>
                <w:szCs w:val="24"/>
                <w:rtl/>
              </w:rPr>
            </w:pPr>
            <w:r>
              <w:rPr>
                <w:rFonts w:ascii="David" w:hAnsi="David" w:cs="David" w:hint="cs"/>
                <w:sz w:val="24"/>
                <w:szCs w:val="24"/>
                <w:rtl/>
              </w:rPr>
              <w:t>השאלה/הבהרה</w:t>
            </w:r>
          </w:p>
        </w:tc>
        <w:tc>
          <w:tcPr>
            <w:tcW w:w="4284" w:type="dxa"/>
            <w:shd w:val="clear" w:color="auto" w:fill="D9D9D9" w:themeFill="background1" w:themeFillShade="D9"/>
          </w:tcPr>
          <w:p w14:paraId="50C25D11" w14:textId="6A886783" w:rsidR="00A92083" w:rsidRDefault="00A92083" w:rsidP="00A92083">
            <w:pPr>
              <w:jc w:val="center"/>
              <w:rPr>
                <w:rFonts w:ascii="David" w:hAnsi="David" w:cs="David"/>
                <w:sz w:val="24"/>
                <w:szCs w:val="24"/>
                <w:rtl/>
              </w:rPr>
            </w:pPr>
            <w:r>
              <w:rPr>
                <w:rFonts w:ascii="David" w:hAnsi="David" w:cs="David" w:hint="cs"/>
                <w:sz w:val="24"/>
                <w:szCs w:val="24"/>
                <w:rtl/>
              </w:rPr>
              <w:t>מענה החברה</w:t>
            </w:r>
          </w:p>
        </w:tc>
      </w:tr>
      <w:tr w:rsidR="00AE527C" w14:paraId="4B926993" w14:textId="77777777" w:rsidTr="00AE527C">
        <w:tc>
          <w:tcPr>
            <w:tcW w:w="715" w:type="dxa"/>
          </w:tcPr>
          <w:p w14:paraId="378DF854" w14:textId="77777777" w:rsidR="00AE527C" w:rsidRPr="00A92083" w:rsidRDefault="00AE527C" w:rsidP="00A92083">
            <w:pPr>
              <w:pStyle w:val="a8"/>
              <w:numPr>
                <w:ilvl w:val="0"/>
                <w:numId w:val="1"/>
              </w:numPr>
              <w:jc w:val="both"/>
              <w:rPr>
                <w:rFonts w:ascii="David" w:hAnsi="David" w:cs="David"/>
                <w:sz w:val="24"/>
                <w:szCs w:val="24"/>
                <w:rtl/>
              </w:rPr>
            </w:pPr>
          </w:p>
        </w:tc>
        <w:tc>
          <w:tcPr>
            <w:tcW w:w="3979" w:type="dxa"/>
            <w:shd w:val="clear" w:color="auto" w:fill="auto"/>
          </w:tcPr>
          <w:p w14:paraId="5C7C898D" w14:textId="48346A8D" w:rsidR="00AE527C" w:rsidRDefault="00AE527C" w:rsidP="00A92083">
            <w:pPr>
              <w:jc w:val="both"/>
              <w:rPr>
                <w:rFonts w:ascii="David" w:hAnsi="David" w:cs="David" w:hint="cs"/>
                <w:sz w:val="24"/>
                <w:szCs w:val="24"/>
                <w:rtl/>
              </w:rPr>
            </w:pPr>
            <w:r>
              <w:rPr>
                <w:rFonts w:ascii="David" w:hAnsi="David" w:cs="David" w:hint="cs"/>
                <w:sz w:val="24"/>
                <w:szCs w:val="24"/>
                <w:rtl/>
              </w:rPr>
              <w:t>הבהרה בקשר עם נוסח הערבות</w:t>
            </w:r>
          </w:p>
        </w:tc>
        <w:tc>
          <w:tcPr>
            <w:tcW w:w="4284" w:type="dxa"/>
            <w:shd w:val="clear" w:color="auto" w:fill="auto"/>
          </w:tcPr>
          <w:p w14:paraId="78BAA3A4" w14:textId="77777777" w:rsidR="00AE527C" w:rsidRDefault="00AE527C" w:rsidP="006F6FFC">
            <w:pPr>
              <w:jc w:val="both"/>
              <w:rPr>
                <w:rFonts w:ascii="David" w:hAnsi="David" w:cs="David"/>
                <w:sz w:val="24"/>
                <w:szCs w:val="24"/>
                <w:rtl/>
              </w:rPr>
            </w:pPr>
            <w:r>
              <w:rPr>
                <w:rFonts w:ascii="David" w:hAnsi="David" w:cs="David" w:hint="cs"/>
                <w:sz w:val="24"/>
                <w:szCs w:val="24"/>
                <w:rtl/>
              </w:rPr>
              <w:t>בנספח 4 למכרז, נוסח ערבות בנקאית להשתתפות, יש להשמיט את המילים "</w:t>
            </w:r>
            <w:r w:rsidRPr="00AE527C">
              <w:rPr>
                <w:rFonts w:ascii="David" w:hAnsi="David" w:cs="David" w:hint="cs"/>
                <w:b/>
                <w:bCs/>
                <w:sz w:val="24"/>
                <w:szCs w:val="24"/>
                <w:rtl/>
              </w:rPr>
              <w:t>בתוספת הפרשי הצמדה למדד כאמור</w:t>
            </w:r>
            <w:r>
              <w:rPr>
                <w:rFonts w:ascii="David" w:hAnsi="David" w:cs="David" w:hint="cs"/>
                <w:sz w:val="24"/>
                <w:szCs w:val="24"/>
                <w:rtl/>
              </w:rPr>
              <w:t>".</w:t>
            </w:r>
          </w:p>
          <w:p w14:paraId="30B5DAAA" w14:textId="1A56AD8F" w:rsidR="00AE527C" w:rsidRPr="00A92083" w:rsidRDefault="00AE527C" w:rsidP="006F6FFC">
            <w:pPr>
              <w:jc w:val="both"/>
              <w:rPr>
                <w:rFonts w:ascii="David" w:hAnsi="David" w:cs="David"/>
                <w:sz w:val="24"/>
                <w:szCs w:val="24"/>
                <w:rtl/>
              </w:rPr>
            </w:pPr>
            <w:r w:rsidRPr="00AE527C">
              <w:rPr>
                <w:rFonts w:ascii="David" w:hAnsi="David" w:cs="David" w:hint="cs"/>
                <w:b/>
                <w:bCs/>
                <w:sz w:val="24"/>
                <w:szCs w:val="24"/>
                <w:rtl/>
              </w:rPr>
              <w:t xml:space="preserve">למען הנוחות מצ"ב למסמך זה </w:t>
            </w:r>
            <w:r>
              <w:rPr>
                <w:rFonts w:ascii="David" w:hAnsi="David" w:cs="David" w:hint="cs"/>
                <w:b/>
                <w:bCs/>
                <w:sz w:val="24"/>
                <w:szCs w:val="24"/>
                <w:rtl/>
              </w:rPr>
              <w:t xml:space="preserve">נספח 4- </w:t>
            </w:r>
            <w:r w:rsidRPr="00AE527C">
              <w:rPr>
                <w:rFonts w:ascii="David" w:hAnsi="David" w:cs="David" w:hint="cs"/>
                <w:b/>
                <w:bCs/>
                <w:sz w:val="24"/>
                <w:szCs w:val="24"/>
                <w:rtl/>
              </w:rPr>
              <w:t>נוסח ערבות מעודכן</w:t>
            </w:r>
            <w:r>
              <w:rPr>
                <w:rFonts w:ascii="David" w:hAnsi="David" w:cs="David" w:hint="cs"/>
                <w:sz w:val="24"/>
                <w:szCs w:val="24"/>
                <w:rtl/>
              </w:rPr>
              <w:t>.</w:t>
            </w:r>
          </w:p>
        </w:tc>
      </w:tr>
      <w:tr w:rsidR="00A92083" w14:paraId="4C40BF46" w14:textId="77777777" w:rsidTr="00AE527C">
        <w:tc>
          <w:tcPr>
            <w:tcW w:w="715" w:type="dxa"/>
          </w:tcPr>
          <w:p w14:paraId="04273174" w14:textId="77777777" w:rsidR="00A92083" w:rsidRPr="00A92083" w:rsidRDefault="00A92083" w:rsidP="00A92083">
            <w:pPr>
              <w:pStyle w:val="a8"/>
              <w:numPr>
                <w:ilvl w:val="0"/>
                <w:numId w:val="1"/>
              </w:numPr>
              <w:jc w:val="both"/>
              <w:rPr>
                <w:rFonts w:ascii="David" w:hAnsi="David" w:cs="David"/>
                <w:sz w:val="24"/>
                <w:szCs w:val="24"/>
                <w:rtl/>
              </w:rPr>
            </w:pPr>
          </w:p>
        </w:tc>
        <w:tc>
          <w:tcPr>
            <w:tcW w:w="3979" w:type="dxa"/>
          </w:tcPr>
          <w:p w14:paraId="5E28D810" w14:textId="77777777" w:rsidR="00A92083" w:rsidRDefault="00A92083" w:rsidP="00A92083">
            <w:pPr>
              <w:jc w:val="both"/>
              <w:rPr>
                <w:rFonts w:ascii="David" w:hAnsi="David" w:cs="David"/>
                <w:sz w:val="24"/>
                <w:szCs w:val="24"/>
                <w:rtl/>
              </w:rPr>
            </w:pPr>
            <w:r>
              <w:rPr>
                <w:rFonts w:ascii="David" w:hAnsi="David" w:cs="David" w:hint="cs"/>
                <w:sz w:val="24"/>
                <w:szCs w:val="24"/>
                <w:rtl/>
              </w:rPr>
              <w:t>עמ' 8 סעיף 41</w:t>
            </w:r>
          </w:p>
          <w:p w14:paraId="6EA0F44C" w14:textId="36B7FDFA" w:rsidR="00A92083" w:rsidRDefault="00A92083" w:rsidP="00A92083">
            <w:pPr>
              <w:jc w:val="both"/>
              <w:rPr>
                <w:rFonts w:ascii="David" w:hAnsi="David" w:cs="David"/>
                <w:sz w:val="24"/>
                <w:szCs w:val="24"/>
                <w:rtl/>
              </w:rPr>
            </w:pPr>
            <w:r w:rsidRPr="00A92083">
              <w:rPr>
                <w:rFonts w:ascii="David" w:hAnsi="David" w:cs="David"/>
                <w:sz w:val="24"/>
                <w:szCs w:val="24"/>
                <w:rtl/>
              </w:rPr>
              <w:t>מצוין בסעיף כי על הזוכה/מגיש לבדוק את המיקומים. בקשתי הינה ל</w:t>
            </w:r>
            <w:r>
              <w:rPr>
                <w:rFonts w:ascii="David" w:hAnsi="David" w:cs="David" w:hint="cs"/>
                <w:sz w:val="24"/>
                <w:szCs w:val="24"/>
                <w:rtl/>
              </w:rPr>
              <w:t>ד</w:t>
            </w:r>
            <w:r w:rsidRPr="00A92083">
              <w:rPr>
                <w:rFonts w:ascii="David" w:hAnsi="David" w:cs="David"/>
                <w:sz w:val="24"/>
                <w:szCs w:val="24"/>
                <w:rtl/>
              </w:rPr>
              <w:t>עת האם במיקומים שמוצעים במכרז עתיד לעבור תוואי הרכבת הקלה? פרויקט מהיר לעיר? או כל עבודות פיתוח הידועות בעיר שידרשו פירוק המתקנים?</w:t>
            </w:r>
          </w:p>
        </w:tc>
        <w:tc>
          <w:tcPr>
            <w:tcW w:w="4284" w:type="dxa"/>
          </w:tcPr>
          <w:p w14:paraId="344BF86A" w14:textId="77777777" w:rsidR="00A92083" w:rsidRDefault="00A92083" w:rsidP="006F6FFC">
            <w:pPr>
              <w:jc w:val="both"/>
              <w:rPr>
                <w:rFonts w:ascii="David" w:hAnsi="David" w:cs="David"/>
                <w:sz w:val="24"/>
                <w:szCs w:val="24"/>
                <w:rtl/>
              </w:rPr>
            </w:pPr>
            <w:r w:rsidRPr="00A92083">
              <w:rPr>
                <w:rFonts w:ascii="David" w:hAnsi="David" w:cs="David"/>
                <w:sz w:val="24"/>
                <w:szCs w:val="24"/>
                <w:rtl/>
              </w:rPr>
              <w:t xml:space="preserve">המיקומים המוצעים להצבת מתקני פרסום נבחנו בחינה ראשונית [שאינה מחייבת] על ידי מח' ההנדסה בעיריית בת ים, ובבדיקה זו לא נמצא כי קיימת התנגשות בינם לבין עבודות תשתית מהותיות. </w:t>
            </w:r>
          </w:p>
          <w:p w14:paraId="38BBF25C" w14:textId="5140A6A8" w:rsidR="00A92083" w:rsidRPr="00A92083" w:rsidRDefault="00A92083" w:rsidP="006F6FFC">
            <w:pPr>
              <w:jc w:val="both"/>
              <w:rPr>
                <w:rFonts w:ascii="David" w:hAnsi="David" w:cs="David"/>
                <w:sz w:val="24"/>
                <w:szCs w:val="24"/>
                <w:rtl/>
              </w:rPr>
            </w:pPr>
            <w:r w:rsidRPr="00A92083">
              <w:rPr>
                <w:rFonts w:ascii="David" w:hAnsi="David" w:cs="David"/>
                <w:sz w:val="24"/>
                <w:szCs w:val="24"/>
                <w:rtl/>
              </w:rPr>
              <w:t>עם זאת, אין לראות במוזכר שלעיל כל התחייבות שהיא כלפי הספק/המציע וכי עליו יהיה לבצע את כל הבדיקות המקיפות</w:t>
            </w:r>
            <w:r>
              <w:rPr>
                <w:rFonts w:ascii="David" w:hAnsi="David" w:cs="David" w:hint="cs"/>
                <w:sz w:val="24"/>
                <w:szCs w:val="24"/>
                <w:rtl/>
              </w:rPr>
              <w:t xml:space="preserve"> </w:t>
            </w:r>
            <w:r w:rsidRPr="00A92083">
              <w:rPr>
                <w:rFonts w:ascii="David" w:hAnsi="David" w:cs="David"/>
                <w:sz w:val="24"/>
                <w:szCs w:val="24"/>
                <w:rtl/>
              </w:rPr>
              <w:t xml:space="preserve">והנדרשות בהתאם להוראות מסמכי המכרז, </w:t>
            </w:r>
            <w:r w:rsidRPr="006F6FFC">
              <w:rPr>
                <w:rFonts w:ascii="David" w:hAnsi="David" w:cs="David"/>
                <w:sz w:val="24"/>
                <w:szCs w:val="24"/>
                <w:rtl/>
              </w:rPr>
              <w:t>וי</w:t>
            </w:r>
            <w:r w:rsidR="006F6FFC" w:rsidRPr="006F6FFC">
              <w:rPr>
                <w:rFonts w:ascii="David" w:hAnsi="David" w:cs="David" w:hint="cs"/>
                <w:sz w:val="24"/>
                <w:szCs w:val="24"/>
                <w:rtl/>
              </w:rPr>
              <w:t>יתכ</w:t>
            </w:r>
            <w:r w:rsidR="006F6FFC">
              <w:rPr>
                <w:rFonts w:ascii="David" w:hAnsi="David" w:cs="David" w:hint="cs"/>
                <w:sz w:val="24"/>
                <w:szCs w:val="24"/>
                <w:rtl/>
              </w:rPr>
              <w:t>ן כי</w:t>
            </w:r>
            <w:r w:rsidRPr="00A92083">
              <w:rPr>
                <w:rFonts w:ascii="David" w:hAnsi="David" w:cs="David"/>
                <w:sz w:val="24"/>
                <w:szCs w:val="24"/>
                <w:rtl/>
              </w:rPr>
              <w:t xml:space="preserve"> </w:t>
            </w:r>
            <w:proofErr w:type="spellStart"/>
            <w:r w:rsidRPr="00A92083">
              <w:rPr>
                <w:rFonts w:ascii="David" w:hAnsi="David" w:cs="David"/>
                <w:sz w:val="24"/>
                <w:szCs w:val="24"/>
                <w:rtl/>
              </w:rPr>
              <w:t>כי</w:t>
            </w:r>
            <w:proofErr w:type="spellEnd"/>
            <w:r w:rsidRPr="00A92083">
              <w:rPr>
                <w:rFonts w:ascii="David" w:hAnsi="David" w:cs="David"/>
                <w:sz w:val="24"/>
                <w:szCs w:val="24"/>
                <w:rtl/>
              </w:rPr>
              <w:t xml:space="preserve"> בסופו של יום יקבע כי קיימת מניעה להצבת מתקני פרסום </w:t>
            </w:r>
            <w:r>
              <w:rPr>
                <w:rFonts w:ascii="David" w:hAnsi="David" w:cs="David" w:hint="cs"/>
                <w:sz w:val="24"/>
                <w:szCs w:val="24"/>
                <w:rtl/>
              </w:rPr>
              <w:t xml:space="preserve"> </w:t>
            </w:r>
            <w:r w:rsidRPr="00A92083">
              <w:rPr>
                <w:rFonts w:ascii="David" w:hAnsi="David" w:cs="David"/>
                <w:sz w:val="24"/>
                <w:szCs w:val="24"/>
                <w:rtl/>
              </w:rPr>
              <w:t xml:space="preserve">בחלק או בכל המיקומים האופציונאליים. </w:t>
            </w:r>
          </w:p>
          <w:p w14:paraId="2FFC1C18" w14:textId="13022268" w:rsidR="00A92083" w:rsidRPr="00A92083" w:rsidRDefault="00A92083" w:rsidP="006F6FFC">
            <w:pPr>
              <w:jc w:val="both"/>
              <w:rPr>
                <w:rFonts w:ascii="David" w:hAnsi="David" w:cs="David"/>
                <w:sz w:val="24"/>
                <w:szCs w:val="24"/>
                <w:rtl/>
              </w:rPr>
            </w:pPr>
            <w:r w:rsidRPr="00A92083">
              <w:rPr>
                <w:rFonts w:ascii="David" w:hAnsi="David" w:cs="David"/>
                <w:sz w:val="24"/>
                <w:szCs w:val="24"/>
                <w:rtl/>
              </w:rPr>
              <w:t>בנוסף, וכאמור בסעיף 8.2 לפרק ה' המיקומים המוצעים להצבת מתקני הפרסום נחשבים אופציונליים ואינם מחייבים את החברה בכל צורה שהיא, ומכאן, שאין לראות במיקומים ו/או במתקני הפרסום כל התחייבות שהיא של החברה הכלכלית כלפי הספק/המציע, ועל כל מיקום/מתקן אופציונאלי או אחר תינתן החלטה לאחר בחינת הבקשה כאמור במסמכי המכרז.</w:t>
            </w:r>
          </w:p>
          <w:p w14:paraId="2FC8FA8D" w14:textId="77777777" w:rsidR="00A92083" w:rsidRDefault="00A92083" w:rsidP="00A92083">
            <w:pPr>
              <w:jc w:val="both"/>
              <w:rPr>
                <w:rFonts w:ascii="David" w:hAnsi="David" w:cs="David"/>
                <w:sz w:val="24"/>
                <w:szCs w:val="24"/>
                <w:rtl/>
              </w:rPr>
            </w:pPr>
          </w:p>
        </w:tc>
      </w:tr>
      <w:tr w:rsidR="00A92083" w14:paraId="5A253CBC" w14:textId="77777777" w:rsidTr="00AE527C">
        <w:tc>
          <w:tcPr>
            <w:tcW w:w="715" w:type="dxa"/>
          </w:tcPr>
          <w:p w14:paraId="6AF6C847" w14:textId="77777777" w:rsidR="00A92083" w:rsidRDefault="00A92083" w:rsidP="00015587">
            <w:pPr>
              <w:pStyle w:val="a8"/>
              <w:numPr>
                <w:ilvl w:val="0"/>
                <w:numId w:val="1"/>
              </w:numPr>
              <w:jc w:val="both"/>
              <w:rPr>
                <w:rFonts w:ascii="David" w:hAnsi="David" w:cs="David"/>
                <w:sz w:val="24"/>
                <w:szCs w:val="24"/>
                <w:rtl/>
              </w:rPr>
            </w:pPr>
          </w:p>
        </w:tc>
        <w:tc>
          <w:tcPr>
            <w:tcW w:w="3979" w:type="dxa"/>
          </w:tcPr>
          <w:p w14:paraId="71880636" w14:textId="77777777" w:rsidR="00A92083" w:rsidRDefault="00015587" w:rsidP="00A92083">
            <w:pPr>
              <w:jc w:val="both"/>
              <w:rPr>
                <w:rFonts w:ascii="David" w:hAnsi="David" w:cs="David"/>
                <w:sz w:val="24"/>
                <w:szCs w:val="24"/>
                <w:rtl/>
              </w:rPr>
            </w:pPr>
            <w:r>
              <w:rPr>
                <w:rFonts w:ascii="David" w:hAnsi="David" w:cs="David" w:hint="cs"/>
                <w:sz w:val="24"/>
                <w:szCs w:val="24"/>
                <w:rtl/>
              </w:rPr>
              <w:t>עמ' 13 סעיף 63א</w:t>
            </w:r>
          </w:p>
          <w:p w14:paraId="186E428F" w14:textId="36A06BF9" w:rsidR="00015587" w:rsidRDefault="00015587" w:rsidP="00A92083">
            <w:pPr>
              <w:jc w:val="both"/>
              <w:rPr>
                <w:rFonts w:ascii="David" w:hAnsi="David" w:cs="David"/>
                <w:sz w:val="24"/>
                <w:szCs w:val="24"/>
                <w:rtl/>
              </w:rPr>
            </w:pPr>
            <w:r w:rsidRPr="00015587">
              <w:rPr>
                <w:rFonts w:ascii="David" w:hAnsi="David" w:cs="David"/>
                <w:sz w:val="24"/>
                <w:szCs w:val="24"/>
                <w:rtl/>
              </w:rPr>
              <w:t>לא מתקבל על הדעת לאפשר לזכיין אחר להקים בעתיד מתקנים אחרים דומים/ מאותו סוג למתקנים האמורים במכרז זה. ראוי לתת לזכיין את הזכות לסירוב ראשוני לכל מתקן עתידי מסוג טוטם.</w:t>
            </w:r>
          </w:p>
        </w:tc>
        <w:tc>
          <w:tcPr>
            <w:tcW w:w="4284" w:type="dxa"/>
          </w:tcPr>
          <w:p w14:paraId="58FC17AD" w14:textId="65D4B7CB" w:rsidR="00A92083" w:rsidRDefault="00015587" w:rsidP="00A92083">
            <w:pPr>
              <w:jc w:val="both"/>
              <w:rPr>
                <w:rFonts w:ascii="David" w:hAnsi="David" w:cs="David"/>
                <w:sz w:val="24"/>
                <w:szCs w:val="24"/>
                <w:rtl/>
              </w:rPr>
            </w:pPr>
            <w:r>
              <w:rPr>
                <w:rFonts w:ascii="David" w:hAnsi="David" w:cs="David" w:hint="cs"/>
                <w:sz w:val="24"/>
                <w:szCs w:val="24"/>
                <w:rtl/>
              </w:rPr>
              <w:t>בקשה נדחית.</w:t>
            </w:r>
          </w:p>
        </w:tc>
      </w:tr>
      <w:tr w:rsidR="00A92083" w14:paraId="10025399" w14:textId="77777777" w:rsidTr="00AE527C">
        <w:tc>
          <w:tcPr>
            <w:tcW w:w="715" w:type="dxa"/>
          </w:tcPr>
          <w:p w14:paraId="6197DFEC" w14:textId="77777777" w:rsidR="00A92083" w:rsidRDefault="00A92083" w:rsidP="00015587">
            <w:pPr>
              <w:pStyle w:val="a8"/>
              <w:numPr>
                <w:ilvl w:val="0"/>
                <w:numId w:val="1"/>
              </w:numPr>
              <w:jc w:val="both"/>
              <w:rPr>
                <w:rFonts w:ascii="David" w:hAnsi="David" w:cs="David"/>
                <w:sz w:val="24"/>
                <w:szCs w:val="24"/>
                <w:rtl/>
              </w:rPr>
            </w:pPr>
          </w:p>
        </w:tc>
        <w:tc>
          <w:tcPr>
            <w:tcW w:w="3979" w:type="dxa"/>
          </w:tcPr>
          <w:p w14:paraId="05B0DE33" w14:textId="77777777" w:rsidR="00A92083" w:rsidRDefault="00015587" w:rsidP="00A92083">
            <w:pPr>
              <w:jc w:val="both"/>
              <w:rPr>
                <w:rFonts w:ascii="David" w:hAnsi="David" w:cs="David"/>
                <w:sz w:val="24"/>
                <w:szCs w:val="24"/>
                <w:rtl/>
              </w:rPr>
            </w:pPr>
            <w:r>
              <w:rPr>
                <w:rFonts w:ascii="David" w:hAnsi="David" w:cs="David" w:hint="cs"/>
                <w:sz w:val="24"/>
                <w:szCs w:val="24"/>
                <w:rtl/>
              </w:rPr>
              <w:t>עמ' 15 סעיף 4א'</w:t>
            </w:r>
          </w:p>
          <w:p w14:paraId="1A764298" w14:textId="0F115D93" w:rsidR="00015587" w:rsidRDefault="00015587" w:rsidP="00A92083">
            <w:pPr>
              <w:jc w:val="both"/>
              <w:rPr>
                <w:rFonts w:ascii="David" w:hAnsi="David" w:cs="David"/>
                <w:sz w:val="24"/>
                <w:szCs w:val="24"/>
                <w:rtl/>
              </w:rPr>
            </w:pPr>
            <w:r w:rsidRPr="00015587">
              <w:rPr>
                <w:rFonts w:ascii="David" w:hAnsi="David" w:cs="David"/>
                <w:sz w:val="24"/>
                <w:szCs w:val="24"/>
                <w:rtl/>
              </w:rPr>
              <w:t>לא הגיוני שלחברה שמורה הזכות לדרוש אין סוף מתקנים. מקובל וראוי לאפשר לזכיין את האפשרות לסרב לכל מתקן נוסף מעבר לכמות המוגדרת מראש.</w:t>
            </w:r>
          </w:p>
        </w:tc>
        <w:tc>
          <w:tcPr>
            <w:tcW w:w="4284" w:type="dxa"/>
          </w:tcPr>
          <w:p w14:paraId="02963BB7" w14:textId="77777777" w:rsidR="006B5100" w:rsidRPr="006B5100" w:rsidRDefault="006F6FFC" w:rsidP="00A92083">
            <w:pPr>
              <w:jc w:val="both"/>
              <w:rPr>
                <w:rFonts w:ascii="David" w:hAnsi="David" w:cs="David"/>
                <w:sz w:val="24"/>
                <w:szCs w:val="24"/>
                <w:rtl/>
              </w:rPr>
            </w:pPr>
            <w:r>
              <w:rPr>
                <w:rFonts w:ascii="David" w:hAnsi="David" w:cs="David" w:hint="cs"/>
                <w:sz w:val="24"/>
                <w:szCs w:val="24"/>
                <w:rtl/>
              </w:rPr>
              <w:t xml:space="preserve"> </w:t>
            </w:r>
            <w:r w:rsidRPr="006B5100">
              <w:rPr>
                <w:rFonts w:ascii="David" w:hAnsi="David" w:cs="David" w:hint="cs"/>
                <w:sz w:val="24"/>
                <w:szCs w:val="24"/>
                <w:rtl/>
              </w:rPr>
              <w:t xml:space="preserve">הסיפא </w:t>
            </w:r>
            <w:r w:rsidR="006B5100" w:rsidRPr="006B5100">
              <w:rPr>
                <w:rFonts w:ascii="David" w:hAnsi="David" w:cs="David" w:hint="cs"/>
                <w:sz w:val="24"/>
                <w:szCs w:val="24"/>
                <w:rtl/>
              </w:rPr>
              <w:t xml:space="preserve">לסעיף </w:t>
            </w:r>
            <w:r w:rsidRPr="006B5100">
              <w:rPr>
                <w:rFonts w:ascii="David" w:hAnsi="David" w:cs="David" w:hint="cs"/>
                <w:sz w:val="24"/>
                <w:szCs w:val="24"/>
                <w:rtl/>
              </w:rPr>
              <w:t xml:space="preserve">יימחק. </w:t>
            </w:r>
          </w:p>
          <w:p w14:paraId="45E57D3C" w14:textId="77B38ADA" w:rsidR="00A92083" w:rsidRDefault="006B5100" w:rsidP="00A92083">
            <w:pPr>
              <w:jc w:val="both"/>
              <w:rPr>
                <w:rFonts w:ascii="David" w:hAnsi="David" w:cs="David"/>
                <w:sz w:val="24"/>
                <w:szCs w:val="24"/>
                <w:rtl/>
              </w:rPr>
            </w:pPr>
            <w:r w:rsidRPr="006B5100">
              <w:rPr>
                <w:rFonts w:ascii="David" w:hAnsi="David" w:cs="David" w:hint="cs"/>
                <w:sz w:val="24"/>
                <w:szCs w:val="24"/>
                <w:rtl/>
              </w:rPr>
              <w:t xml:space="preserve">התקנה והצבה של שילוט </w:t>
            </w:r>
            <w:r w:rsidR="006F6FFC" w:rsidRPr="006B5100">
              <w:rPr>
                <w:rFonts w:ascii="David" w:hAnsi="David" w:cs="David" w:hint="cs"/>
                <w:sz w:val="24"/>
                <w:szCs w:val="24"/>
                <w:rtl/>
              </w:rPr>
              <w:t>מעבר לש</w:t>
            </w:r>
            <w:r w:rsidRPr="006B5100">
              <w:rPr>
                <w:rFonts w:ascii="David" w:hAnsi="David" w:cs="David" w:hint="cs"/>
                <w:sz w:val="24"/>
                <w:szCs w:val="24"/>
                <w:rtl/>
              </w:rPr>
              <w:t>שת השלטים נושא המכרז</w:t>
            </w:r>
            <w:r w:rsidR="006F6FFC" w:rsidRPr="006B5100">
              <w:rPr>
                <w:rFonts w:ascii="David" w:hAnsi="David" w:cs="David" w:hint="cs"/>
                <w:sz w:val="24"/>
                <w:szCs w:val="24"/>
                <w:rtl/>
              </w:rPr>
              <w:t xml:space="preserve"> </w:t>
            </w:r>
            <w:r w:rsidRPr="006B5100">
              <w:rPr>
                <w:rFonts w:ascii="David" w:hAnsi="David" w:cs="David" w:hint="cs"/>
                <w:sz w:val="24"/>
                <w:szCs w:val="24"/>
                <w:rtl/>
              </w:rPr>
              <w:t>תהא בהסכמת הצדדים.</w:t>
            </w:r>
          </w:p>
        </w:tc>
      </w:tr>
      <w:tr w:rsidR="005100E9" w14:paraId="26C4FC45" w14:textId="77777777" w:rsidTr="00AE527C">
        <w:tc>
          <w:tcPr>
            <w:tcW w:w="715" w:type="dxa"/>
          </w:tcPr>
          <w:p w14:paraId="088C4E59" w14:textId="77777777" w:rsidR="005100E9" w:rsidRDefault="005100E9" w:rsidP="00015587">
            <w:pPr>
              <w:pStyle w:val="a8"/>
              <w:numPr>
                <w:ilvl w:val="0"/>
                <w:numId w:val="1"/>
              </w:numPr>
              <w:jc w:val="both"/>
              <w:rPr>
                <w:rFonts w:ascii="David" w:hAnsi="David" w:cs="David"/>
                <w:sz w:val="24"/>
                <w:szCs w:val="24"/>
                <w:rtl/>
              </w:rPr>
            </w:pPr>
          </w:p>
        </w:tc>
        <w:tc>
          <w:tcPr>
            <w:tcW w:w="3979" w:type="dxa"/>
          </w:tcPr>
          <w:p w14:paraId="784231C9" w14:textId="77777777" w:rsidR="005100E9" w:rsidRDefault="005100E9" w:rsidP="00A92083">
            <w:pPr>
              <w:jc w:val="both"/>
              <w:rPr>
                <w:rFonts w:ascii="David" w:hAnsi="David" w:cs="David"/>
                <w:sz w:val="24"/>
                <w:szCs w:val="24"/>
                <w:rtl/>
              </w:rPr>
            </w:pPr>
            <w:r>
              <w:rPr>
                <w:rFonts w:ascii="David" w:hAnsi="David" w:cs="David" w:hint="cs"/>
                <w:sz w:val="24"/>
                <w:szCs w:val="24"/>
                <w:rtl/>
              </w:rPr>
              <w:t>עמ' 54 סעיף 37.1</w:t>
            </w:r>
          </w:p>
          <w:p w14:paraId="09A66CED" w14:textId="4238CA88" w:rsidR="005100E9" w:rsidRPr="0054380C" w:rsidRDefault="005100E9" w:rsidP="00A92083">
            <w:pPr>
              <w:jc w:val="both"/>
              <w:rPr>
                <w:rFonts w:ascii="David" w:hAnsi="David" w:cs="David"/>
                <w:sz w:val="24"/>
                <w:szCs w:val="24"/>
                <w:rtl/>
              </w:rPr>
            </w:pPr>
            <w:r w:rsidRPr="0054380C">
              <w:rPr>
                <w:rFonts w:ascii="David" w:eastAsia="Times New Roman" w:hAnsi="David" w:cs="David"/>
                <w:sz w:val="24"/>
                <w:szCs w:val="24"/>
                <w:rtl/>
              </w:rPr>
              <w:t>מהו התעריף הנוכחי של אגרות השילוט לסוג המתקנים במכרז?</w:t>
            </w:r>
          </w:p>
        </w:tc>
        <w:tc>
          <w:tcPr>
            <w:tcW w:w="4284" w:type="dxa"/>
          </w:tcPr>
          <w:p w14:paraId="50AD633D" w14:textId="240C5924" w:rsidR="005100E9" w:rsidRPr="005100E9" w:rsidRDefault="0054380C" w:rsidP="00A92083">
            <w:pPr>
              <w:jc w:val="both"/>
              <w:rPr>
                <w:rFonts w:ascii="David" w:hAnsi="David" w:cs="David"/>
                <w:sz w:val="24"/>
                <w:szCs w:val="24"/>
                <w:highlight w:val="yellow"/>
                <w:rtl/>
              </w:rPr>
            </w:pPr>
            <w:r w:rsidRPr="0054380C">
              <w:rPr>
                <w:rFonts w:ascii="David" w:hAnsi="David" w:cs="David" w:hint="cs"/>
                <w:sz w:val="24"/>
                <w:szCs w:val="24"/>
                <w:rtl/>
              </w:rPr>
              <w:t>אגרות השילוט מופיעות באתר עיריית בת-ים</w:t>
            </w:r>
          </w:p>
        </w:tc>
      </w:tr>
      <w:tr w:rsidR="005100E9" w14:paraId="18D38B57" w14:textId="77777777" w:rsidTr="00AE527C">
        <w:tc>
          <w:tcPr>
            <w:tcW w:w="715" w:type="dxa"/>
          </w:tcPr>
          <w:p w14:paraId="336C37C0" w14:textId="77777777" w:rsidR="005100E9" w:rsidRDefault="005100E9" w:rsidP="00015587">
            <w:pPr>
              <w:pStyle w:val="a8"/>
              <w:numPr>
                <w:ilvl w:val="0"/>
                <w:numId w:val="1"/>
              </w:numPr>
              <w:jc w:val="both"/>
              <w:rPr>
                <w:rFonts w:ascii="David" w:hAnsi="David" w:cs="David"/>
                <w:sz w:val="24"/>
                <w:szCs w:val="24"/>
                <w:rtl/>
              </w:rPr>
            </w:pPr>
          </w:p>
        </w:tc>
        <w:tc>
          <w:tcPr>
            <w:tcW w:w="3979" w:type="dxa"/>
          </w:tcPr>
          <w:p w14:paraId="751F88A7" w14:textId="77777777" w:rsidR="005100E9" w:rsidRDefault="005100E9" w:rsidP="00A92083">
            <w:pPr>
              <w:jc w:val="both"/>
              <w:rPr>
                <w:rFonts w:ascii="David" w:hAnsi="David" w:cs="David"/>
                <w:sz w:val="24"/>
                <w:szCs w:val="24"/>
                <w:rtl/>
              </w:rPr>
            </w:pPr>
            <w:r>
              <w:rPr>
                <w:rFonts w:ascii="David" w:hAnsi="David" w:cs="David" w:hint="cs"/>
                <w:sz w:val="24"/>
                <w:szCs w:val="24"/>
                <w:rtl/>
              </w:rPr>
              <w:t>עמ' 54 סעיף 37.5</w:t>
            </w:r>
          </w:p>
          <w:p w14:paraId="59A39B56" w14:textId="782092BD" w:rsidR="005100E9" w:rsidRDefault="005100E9" w:rsidP="00A92083">
            <w:pPr>
              <w:jc w:val="both"/>
              <w:rPr>
                <w:rFonts w:ascii="David" w:hAnsi="David" w:cs="David"/>
                <w:sz w:val="24"/>
                <w:szCs w:val="24"/>
                <w:rtl/>
              </w:rPr>
            </w:pPr>
            <w:r w:rsidRPr="005100E9">
              <w:rPr>
                <w:rFonts w:ascii="David" w:hAnsi="David" w:cs="David"/>
                <w:sz w:val="24"/>
                <w:szCs w:val="24"/>
                <w:rtl/>
              </w:rPr>
              <w:t>האם ידוע על איזושהי כוונה לשנות את התעריף הנוכחי ו/או את חוק העזר של אגרות השילוט?</w:t>
            </w:r>
          </w:p>
        </w:tc>
        <w:tc>
          <w:tcPr>
            <w:tcW w:w="4284" w:type="dxa"/>
          </w:tcPr>
          <w:p w14:paraId="748B233B" w14:textId="2B33E7EC" w:rsidR="005100E9" w:rsidRPr="005100E9" w:rsidRDefault="006F6FFC" w:rsidP="00A92083">
            <w:pPr>
              <w:jc w:val="both"/>
              <w:rPr>
                <w:rFonts w:ascii="David" w:hAnsi="David" w:cs="David"/>
                <w:sz w:val="24"/>
                <w:szCs w:val="24"/>
                <w:highlight w:val="yellow"/>
                <w:rtl/>
              </w:rPr>
            </w:pPr>
            <w:r w:rsidRPr="006F6FFC">
              <w:rPr>
                <w:rFonts w:ascii="David" w:hAnsi="David" w:cs="David" w:hint="cs"/>
                <w:sz w:val="24"/>
                <w:szCs w:val="24"/>
                <w:rtl/>
              </w:rPr>
              <w:t>בשלב זה לא ידוע על כוונה. בכל אופן, במכרז קיים מנגנון העוסק בנושא.</w:t>
            </w:r>
          </w:p>
        </w:tc>
      </w:tr>
      <w:tr w:rsidR="005100E9" w14:paraId="74CEB87E" w14:textId="77777777" w:rsidTr="00AE527C">
        <w:tc>
          <w:tcPr>
            <w:tcW w:w="715" w:type="dxa"/>
          </w:tcPr>
          <w:p w14:paraId="660DA31C" w14:textId="77777777" w:rsidR="005100E9" w:rsidRDefault="005100E9" w:rsidP="00015587">
            <w:pPr>
              <w:pStyle w:val="a8"/>
              <w:numPr>
                <w:ilvl w:val="0"/>
                <w:numId w:val="1"/>
              </w:numPr>
              <w:jc w:val="both"/>
              <w:rPr>
                <w:rFonts w:ascii="David" w:hAnsi="David" w:cs="David"/>
                <w:sz w:val="24"/>
                <w:szCs w:val="24"/>
                <w:rtl/>
              </w:rPr>
            </w:pPr>
          </w:p>
        </w:tc>
        <w:tc>
          <w:tcPr>
            <w:tcW w:w="3979" w:type="dxa"/>
          </w:tcPr>
          <w:p w14:paraId="343744E3" w14:textId="34D03E02" w:rsidR="005100E9" w:rsidRDefault="005100E9" w:rsidP="00A92083">
            <w:pPr>
              <w:jc w:val="both"/>
              <w:rPr>
                <w:rFonts w:ascii="David" w:hAnsi="David" w:cs="David"/>
                <w:sz w:val="24"/>
                <w:szCs w:val="24"/>
                <w:rtl/>
              </w:rPr>
            </w:pPr>
            <w:r w:rsidRPr="005100E9">
              <w:rPr>
                <w:rFonts w:ascii="David" w:hAnsi="David" w:cs="David"/>
                <w:sz w:val="24"/>
                <w:szCs w:val="24"/>
                <w:rtl/>
              </w:rPr>
              <w:t>סתירה בין סעיף 63 בעמוד 13, לבין סעיף 53.1 בעמוד 62. מבקשים הבהרה.</w:t>
            </w:r>
          </w:p>
        </w:tc>
        <w:tc>
          <w:tcPr>
            <w:tcW w:w="4284" w:type="dxa"/>
          </w:tcPr>
          <w:p w14:paraId="74BD1CBD" w14:textId="77777777" w:rsidR="005100E9" w:rsidRPr="006F6FFC" w:rsidRDefault="006F6FFC" w:rsidP="00A92083">
            <w:pPr>
              <w:jc w:val="both"/>
              <w:rPr>
                <w:rFonts w:ascii="David" w:hAnsi="David" w:cs="David"/>
                <w:sz w:val="24"/>
                <w:szCs w:val="24"/>
                <w:rtl/>
              </w:rPr>
            </w:pPr>
            <w:r w:rsidRPr="006F6FFC">
              <w:rPr>
                <w:rFonts w:ascii="David" w:hAnsi="David" w:cs="David" w:hint="cs"/>
                <w:sz w:val="24"/>
                <w:szCs w:val="24"/>
                <w:rtl/>
              </w:rPr>
              <w:t xml:space="preserve">לא תהיה בלעדיות לסוג המתקן. הבלעדיות היא רק למתקנים נושא המכרז אשר יוקמו </w:t>
            </w:r>
            <w:r w:rsidRPr="006F6FFC">
              <w:rPr>
                <w:rFonts w:ascii="David" w:hAnsi="David" w:cs="David" w:hint="cs"/>
                <w:sz w:val="24"/>
                <w:szCs w:val="24"/>
                <w:u w:val="single"/>
                <w:rtl/>
              </w:rPr>
              <w:t>במיקומים הפוטנציאלים.</w:t>
            </w:r>
          </w:p>
          <w:p w14:paraId="475A7887" w14:textId="0037ACFC" w:rsidR="006F6FFC" w:rsidRPr="005100E9" w:rsidRDefault="006F6FFC" w:rsidP="00A92083">
            <w:pPr>
              <w:jc w:val="both"/>
              <w:rPr>
                <w:rFonts w:ascii="David" w:hAnsi="David" w:cs="David"/>
                <w:sz w:val="24"/>
                <w:szCs w:val="24"/>
                <w:highlight w:val="yellow"/>
                <w:rtl/>
              </w:rPr>
            </w:pPr>
            <w:r w:rsidRPr="006F6FFC">
              <w:rPr>
                <w:rFonts w:ascii="David" w:hAnsi="David" w:cs="David" w:hint="cs"/>
                <w:sz w:val="24"/>
                <w:szCs w:val="24"/>
                <w:rtl/>
              </w:rPr>
              <w:t>כלומר, החברה/העירייה רשאיות להקים</w:t>
            </w:r>
            <w:r>
              <w:rPr>
                <w:rFonts w:ascii="David" w:hAnsi="David" w:cs="David" w:hint="cs"/>
                <w:sz w:val="24"/>
                <w:szCs w:val="24"/>
                <w:rtl/>
              </w:rPr>
              <w:t xml:space="preserve"> את</w:t>
            </w:r>
            <w:r w:rsidRPr="006F6FFC">
              <w:rPr>
                <w:rFonts w:ascii="David" w:hAnsi="David" w:cs="David" w:hint="cs"/>
                <w:sz w:val="24"/>
                <w:szCs w:val="24"/>
                <w:rtl/>
              </w:rPr>
              <w:t xml:space="preserve"> אותו סוג מתקנים אך במיקומים אחרים.</w:t>
            </w:r>
          </w:p>
        </w:tc>
      </w:tr>
      <w:tr w:rsidR="00267CF5" w14:paraId="4825E4E6" w14:textId="77777777" w:rsidTr="00AE527C">
        <w:tc>
          <w:tcPr>
            <w:tcW w:w="715" w:type="dxa"/>
          </w:tcPr>
          <w:p w14:paraId="1BDCE172" w14:textId="77777777" w:rsidR="00267CF5" w:rsidRDefault="00267CF5" w:rsidP="00015587">
            <w:pPr>
              <w:pStyle w:val="a8"/>
              <w:numPr>
                <w:ilvl w:val="0"/>
                <w:numId w:val="1"/>
              </w:numPr>
              <w:jc w:val="both"/>
              <w:rPr>
                <w:rFonts w:ascii="David" w:hAnsi="David" w:cs="David"/>
                <w:sz w:val="24"/>
                <w:szCs w:val="24"/>
                <w:rtl/>
              </w:rPr>
            </w:pPr>
          </w:p>
        </w:tc>
        <w:tc>
          <w:tcPr>
            <w:tcW w:w="3979" w:type="dxa"/>
          </w:tcPr>
          <w:p w14:paraId="22B7F6D6" w14:textId="77777777" w:rsidR="00E8362B" w:rsidRDefault="00267CF5" w:rsidP="00267CF5">
            <w:pPr>
              <w:jc w:val="both"/>
              <w:rPr>
                <w:rFonts w:ascii="David" w:hAnsi="David" w:cs="David"/>
                <w:sz w:val="24"/>
                <w:szCs w:val="24"/>
                <w:rtl/>
              </w:rPr>
            </w:pPr>
            <w:r>
              <w:rPr>
                <w:rFonts w:ascii="David" w:hAnsi="David" w:cs="David" w:hint="cs"/>
                <w:sz w:val="24"/>
                <w:szCs w:val="24"/>
                <w:rtl/>
              </w:rPr>
              <w:t>עמ' 8 סעיף י'</w:t>
            </w:r>
            <w:r w:rsidR="00E8362B">
              <w:rPr>
                <w:rFonts w:ascii="David" w:hAnsi="David" w:cs="David" w:hint="cs"/>
                <w:sz w:val="24"/>
                <w:szCs w:val="24"/>
                <w:rtl/>
              </w:rPr>
              <w:t xml:space="preserve"> </w:t>
            </w:r>
          </w:p>
          <w:p w14:paraId="20CE394F" w14:textId="2FB08A57" w:rsidR="00267CF5" w:rsidRPr="00267CF5" w:rsidRDefault="00267CF5" w:rsidP="00267CF5">
            <w:pPr>
              <w:jc w:val="both"/>
              <w:rPr>
                <w:rFonts w:ascii="David" w:hAnsi="David" w:cs="David"/>
                <w:sz w:val="24"/>
                <w:szCs w:val="24"/>
                <w:rtl/>
              </w:rPr>
            </w:pPr>
            <w:r w:rsidRPr="00267CF5">
              <w:rPr>
                <w:rFonts w:ascii="David" w:hAnsi="David" w:cs="David"/>
                <w:sz w:val="24"/>
                <w:szCs w:val="24"/>
                <w:rtl/>
              </w:rPr>
              <w:t xml:space="preserve">סעיף חריג ולא מקובל, בו מתבקש הזכיין לכלכל את צעדיו, לשקלל ולגלם בהצעתו תרחישים בלתי צפויים, לא ודאיים או לא ידועים, שאינם תלויים בזכיין, במידה ויתממשו עלולים לפגוע בכדאיות הכלכלית ולגרום לו נזקים כספיים, מבלי שלזכיין קיימת הזכות הבסיסית לקיזוז יחסי.  </w:t>
            </w:r>
          </w:p>
          <w:p w14:paraId="22794C5D" w14:textId="77777777" w:rsidR="00267CF5" w:rsidRPr="00267CF5" w:rsidRDefault="00267CF5" w:rsidP="00267CF5">
            <w:pPr>
              <w:jc w:val="both"/>
              <w:rPr>
                <w:rFonts w:ascii="David" w:hAnsi="David" w:cs="David"/>
                <w:sz w:val="24"/>
                <w:szCs w:val="24"/>
                <w:rtl/>
              </w:rPr>
            </w:pPr>
            <w:r w:rsidRPr="00267CF5">
              <w:rPr>
                <w:rFonts w:ascii="David" w:hAnsi="David" w:cs="David"/>
                <w:sz w:val="24"/>
                <w:szCs w:val="24"/>
                <w:rtl/>
              </w:rPr>
              <w:t xml:space="preserve">בקשה בלתי אפשרית שמעלה תהיות וחששות.  </w:t>
            </w:r>
          </w:p>
          <w:p w14:paraId="3EA72CF7" w14:textId="77777777" w:rsidR="00267CF5" w:rsidRPr="00267CF5" w:rsidRDefault="00267CF5" w:rsidP="00267CF5">
            <w:pPr>
              <w:jc w:val="both"/>
              <w:rPr>
                <w:rFonts w:ascii="David" w:hAnsi="David" w:cs="David"/>
                <w:sz w:val="24"/>
                <w:szCs w:val="24"/>
                <w:rtl/>
              </w:rPr>
            </w:pPr>
            <w:r w:rsidRPr="00267CF5">
              <w:rPr>
                <w:rFonts w:ascii="David" w:hAnsi="David" w:cs="David"/>
                <w:sz w:val="24"/>
                <w:szCs w:val="24"/>
                <w:rtl/>
              </w:rPr>
              <w:t xml:space="preserve">- אנו מבקשים שתחשפו בפנינו מראש כל מידע רלוונטי ותרחיש אפשרי הידוע לכם שעלול לפגוע כלכלית בזכיין. לרבות מיקומים שבהם לא יהיה ניתן להקים מתקני שילוט מבלי שיהוו מטרד לעבודות תשתית ופיתוח שאושרו, עבודות הרכבת הקלה </w:t>
            </w:r>
            <w:proofErr w:type="spellStart"/>
            <w:r w:rsidRPr="00267CF5">
              <w:rPr>
                <w:rFonts w:ascii="David" w:hAnsi="David" w:cs="David"/>
                <w:sz w:val="24"/>
                <w:szCs w:val="24"/>
                <w:rtl/>
              </w:rPr>
              <w:t>וכו</w:t>
            </w:r>
            <w:proofErr w:type="spellEnd"/>
            <w:r w:rsidRPr="00267CF5">
              <w:rPr>
                <w:rFonts w:ascii="David" w:hAnsi="David" w:cs="David"/>
                <w:sz w:val="24"/>
                <w:szCs w:val="24"/>
                <w:rtl/>
              </w:rPr>
              <w:t xml:space="preserve">׳. </w:t>
            </w:r>
          </w:p>
          <w:p w14:paraId="03C19913" w14:textId="50700E61" w:rsidR="00267CF5" w:rsidRPr="005100E9" w:rsidRDefault="00267CF5" w:rsidP="00267CF5">
            <w:pPr>
              <w:jc w:val="both"/>
              <w:rPr>
                <w:rFonts w:ascii="David" w:hAnsi="David" w:cs="David"/>
                <w:sz w:val="24"/>
                <w:szCs w:val="24"/>
                <w:rtl/>
              </w:rPr>
            </w:pPr>
            <w:r w:rsidRPr="00267CF5">
              <w:rPr>
                <w:rFonts w:ascii="David" w:hAnsi="David" w:cs="David"/>
                <w:sz w:val="24"/>
                <w:szCs w:val="24"/>
                <w:rtl/>
              </w:rPr>
              <w:t xml:space="preserve">- ראוי שהחברה תגלה התחשבות ותקזז נזקים כספיים במידה וייגרמו לזכיין עקב שינויים, עבודות תשתית ופיתוח וכו׳ שאינם תלויים בו ולא </w:t>
            </w:r>
            <w:proofErr w:type="spellStart"/>
            <w:r w:rsidRPr="00267CF5">
              <w:rPr>
                <w:rFonts w:ascii="David" w:hAnsi="David" w:cs="David"/>
                <w:sz w:val="24"/>
                <w:szCs w:val="24"/>
                <w:rtl/>
              </w:rPr>
              <w:t>יכל</w:t>
            </w:r>
            <w:proofErr w:type="spellEnd"/>
            <w:r w:rsidRPr="00267CF5">
              <w:rPr>
                <w:rFonts w:ascii="David" w:hAnsi="David" w:cs="David"/>
                <w:sz w:val="24"/>
                <w:szCs w:val="24"/>
                <w:rtl/>
              </w:rPr>
              <w:t xml:space="preserve"> לדעת עליהם באופן ודאי בעת ההגשה.</w:t>
            </w:r>
          </w:p>
        </w:tc>
        <w:tc>
          <w:tcPr>
            <w:tcW w:w="4284" w:type="dxa"/>
          </w:tcPr>
          <w:p w14:paraId="4DA75442" w14:textId="77777777" w:rsidR="0054380C" w:rsidRPr="0054380C" w:rsidRDefault="0054380C" w:rsidP="0054380C">
            <w:pPr>
              <w:jc w:val="both"/>
              <w:rPr>
                <w:rFonts w:ascii="David" w:hAnsi="David" w:cs="David"/>
                <w:sz w:val="24"/>
                <w:szCs w:val="24"/>
                <w:rtl/>
              </w:rPr>
            </w:pPr>
            <w:r w:rsidRPr="0054380C">
              <w:rPr>
                <w:rFonts w:ascii="David" w:hAnsi="David" w:cs="David"/>
                <w:sz w:val="24"/>
                <w:szCs w:val="24"/>
                <w:rtl/>
              </w:rPr>
              <w:t>א. לא יחול שינוי בהוראות מסמכי המכרז.</w:t>
            </w:r>
          </w:p>
          <w:p w14:paraId="2758573F" w14:textId="6F594B9A" w:rsidR="0054380C" w:rsidRPr="0054380C" w:rsidRDefault="0054380C" w:rsidP="0054380C">
            <w:pPr>
              <w:jc w:val="both"/>
              <w:rPr>
                <w:rFonts w:ascii="David" w:hAnsi="David" w:cs="David"/>
                <w:sz w:val="24"/>
                <w:szCs w:val="24"/>
                <w:rtl/>
              </w:rPr>
            </w:pPr>
            <w:r w:rsidRPr="0054380C">
              <w:rPr>
                <w:rFonts w:ascii="David" w:hAnsi="David" w:cs="David"/>
                <w:sz w:val="24"/>
                <w:szCs w:val="24"/>
                <w:rtl/>
              </w:rPr>
              <w:t>ב. רא</w:t>
            </w:r>
            <w:r>
              <w:rPr>
                <w:rFonts w:ascii="David" w:hAnsi="David" w:cs="David" w:hint="cs"/>
                <w:sz w:val="24"/>
                <w:szCs w:val="24"/>
                <w:rtl/>
              </w:rPr>
              <w:t>ו</w:t>
            </w:r>
            <w:r w:rsidRPr="0054380C">
              <w:rPr>
                <w:rFonts w:ascii="David" w:hAnsi="David" w:cs="David"/>
                <w:sz w:val="24"/>
                <w:szCs w:val="24"/>
                <w:rtl/>
              </w:rPr>
              <w:t xml:space="preserve"> המפורט בתשובה לשאלה מס' </w:t>
            </w:r>
            <w:r w:rsidR="00AE527C">
              <w:rPr>
                <w:rFonts w:ascii="David" w:hAnsi="David" w:cs="David" w:hint="cs"/>
                <w:sz w:val="24"/>
                <w:szCs w:val="24"/>
                <w:rtl/>
              </w:rPr>
              <w:t>2</w:t>
            </w:r>
            <w:r w:rsidRPr="0054380C">
              <w:rPr>
                <w:rFonts w:ascii="David" w:hAnsi="David" w:cs="David"/>
                <w:sz w:val="24"/>
                <w:szCs w:val="24"/>
                <w:rtl/>
              </w:rPr>
              <w:t xml:space="preserve"> לעיל.</w:t>
            </w:r>
          </w:p>
          <w:p w14:paraId="0317DB9D" w14:textId="4D259708" w:rsidR="0054380C" w:rsidRPr="0054380C" w:rsidRDefault="0054380C" w:rsidP="0054380C">
            <w:pPr>
              <w:jc w:val="both"/>
              <w:rPr>
                <w:rFonts w:ascii="David" w:hAnsi="David" w:cs="David"/>
                <w:sz w:val="24"/>
                <w:szCs w:val="24"/>
                <w:rtl/>
              </w:rPr>
            </w:pPr>
            <w:r w:rsidRPr="0054380C">
              <w:rPr>
                <w:rFonts w:ascii="David" w:hAnsi="David" w:cs="David"/>
                <w:sz w:val="24"/>
                <w:szCs w:val="24"/>
                <w:rtl/>
              </w:rPr>
              <w:t>ג. מבלי לגרוע מהמוזכר לעיל, רא</w:t>
            </w:r>
            <w:r>
              <w:rPr>
                <w:rFonts w:ascii="David" w:hAnsi="David" w:cs="David" w:hint="cs"/>
                <w:sz w:val="24"/>
                <w:szCs w:val="24"/>
                <w:rtl/>
              </w:rPr>
              <w:t>ו</w:t>
            </w:r>
            <w:r w:rsidRPr="0054380C">
              <w:rPr>
                <w:rFonts w:ascii="David" w:hAnsi="David" w:cs="David"/>
                <w:sz w:val="24"/>
                <w:szCs w:val="24"/>
                <w:rtl/>
              </w:rPr>
              <w:t xml:space="preserve"> בין היתר המוזכר בסעיף 35 לפרק ה'  וסעיפים 5.1-5.4 לפרק ד'</w:t>
            </w:r>
          </w:p>
          <w:p w14:paraId="351A2C65" w14:textId="4931DF95" w:rsidR="007D254F" w:rsidRPr="0054380C" w:rsidRDefault="0054380C" w:rsidP="0054380C">
            <w:pPr>
              <w:jc w:val="both"/>
              <w:rPr>
                <w:rFonts w:ascii="David" w:hAnsi="David" w:cs="David"/>
                <w:sz w:val="24"/>
                <w:szCs w:val="24"/>
                <w:rtl/>
              </w:rPr>
            </w:pPr>
            <w:r w:rsidRPr="0054380C">
              <w:rPr>
                <w:rFonts w:ascii="David" w:hAnsi="David" w:cs="David"/>
                <w:sz w:val="24"/>
                <w:szCs w:val="24"/>
                <w:rtl/>
              </w:rPr>
              <w:t xml:space="preserve">ד. </w:t>
            </w:r>
            <w:r>
              <w:rPr>
                <w:rFonts w:ascii="David" w:hAnsi="David" w:cs="David" w:hint="cs"/>
                <w:sz w:val="24"/>
                <w:szCs w:val="24"/>
                <w:rtl/>
              </w:rPr>
              <w:t xml:space="preserve">עסקינן </w:t>
            </w:r>
            <w:r w:rsidRPr="0054380C">
              <w:rPr>
                <w:rFonts w:ascii="David" w:hAnsi="David" w:cs="David"/>
                <w:sz w:val="24"/>
                <w:szCs w:val="24"/>
                <w:rtl/>
              </w:rPr>
              <w:t xml:space="preserve">בהתקשרות </w:t>
            </w:r>
            <w:r>
              <w:rPr>
                <w:rFonts w:ascii="David" w:hAnsi="David" w:cs="David" w:hint="cs"/>
                <w:sz w:val="24"/>
                <w:szCs w:val="24"/>
                <w:rtl/>
              </w:rPr>
              <w:t>ארוכת טווח</w:t>
            </w:r>
            <w:r w:rsidRPr="0054380C">
              <w:rPr>
                <w:rFonts w:ascii="David" w:hAnsi="David" w:cs="David"/>
                <w:sz w:val="24"/>
                <w:szCs w:val="24"/>
                <w:rtl/>
              </w:rPr>
              <w:t xml:space="preserve"> </w:t>
            </w:r>
            <w:r>
              <w:rPr>
                <w:rFonts w:ascii="David" w:hAnsi="David" w:cs="David" w:hint="cs"/>
                <w:sz w:val="24"/>
                <w:szCs w:val="24"/>
                <w:rtl/>
              </w:rPr>
              <w:t xml:space="preserve">במהלכה עלולים </w:t>
            </w:r>
            <w:r w:rsidRPr="0054380C">
              <w:rPr>
                <w:rFonts w:ascii="David" w:hAnsi="David" w:cs="David"/>
                <w:sz w:val="24"/>
                <w:szCs w:val="24"/>
                <w:rtl/>
              </w:rPr>
              <w:t xml:space="preserve">להתקיים אירועים שיש בהם כדי לשנות ו/או להגביל ו/או לבטל מתקני פרסום </w:t>
            </w:r>
            <w:r>
              <w:rPr>
                <w:rFonts w:ascii="David" w:hAnsi="David" w:cs="David" w:hint="cs"/>
                <w:sz w:val="24"/>
                <w:szCs w:val="24"/>
                <w:rtl/>
              </w:rPr>
              <w:t>ועל כן</w:t>
            </w:r>
            <w:r w:rsidRPr="0054380C">
              <w:rPr>
                <w:rFonts w:ascii="David" w:hAnsi="David" w:cs="David"/>
                <w:sz w:val="24"/>
                <w:szCs w:val="24"/>
                <w:rtl/>
              </w:rPr>
              <w:t xml:space="preserve"> לא יחולו שינוי בהוראות מסמכי המכרז. </w:t>
            </w:r>
          </w:p>
        </w:tc>
      </w:tr>
      <w:tr w:rsidR="007D254F" w14:paraId="277709D2" w14:textId="77777777" w:rsidTr="00AE527C">
        <w:tc>
          <w:tcPr>
            <w:tcW w:w="715" w:type="dxa"/>
          </w:tcPr>
          <w:p w14:paraId="52E35B88" w14:textId="77777777" w:rsidR="007D254F" w:rsidRDefault="007D254F" w:rsidP="00015587">
            <w:pPr>
              <w:pStyle w:val="a8"/>
              <w:numPr>
                <w:ilvl w:val="0"/>
                <w:numId w:val="1"/>
              </w:numPr>
              <w:jc w:val="both"/>
              <w:rPr>
                <w:rFonts w:ascii="David" w:hAnsi="David" w:cs="David"/>
                <w:sz w:val="24"/>
                <w:szCs w:val="24"/>
                <w:rtl/>
              </w:rPr>
            </w:pPr>
          </w:p>
        </w:tc>
        <w:tc>
          <w:tcPr>
            <w:tcW w:w="3979" w:type="dxa"/>
          </w:tcPr>
          <w:p w14:paraId="773B5E79" w14:textId="01FE6B57" w:rsidR="007D254F" w:rsidRDefault="007D254F" w:rsidP="00267CF5">
            <w:pPr>
              <w:jc w:val="both"/>
              <w:rPr>
                <w:rFonts w:ascii="David" w:hAnsi="David" w:cs="David"/>
                <w:sz w:val="24"/>
                <w:szCs w:val="24"/>
                <w:rtl/>
              </w:rPr>
            </w:pPr>
            <w:r w:rsidRPr="007D254F">
              <w:rPr>
                <w:rFonts w:ascii="David" w:hAnsi="David" w:cs="David"/>
                <w:sz w:val="24"/>
                <w:szCs w:val="24"/>
                <w:rtl/>
              </w:rPr>
              <w:t>מבקשים לאפשר להקים מתקנים במידות גדולות יותר מהמידות במפרט.</w:t>
            </w:r>
          </w:p>
        </w:tc>
        <w:tc>
          <w:tcPr>
            <w:tcW w:w="4284" w:type="dxa"/>
          </w:tcPr>
          <w:p w14:paraId="3BA441A4" w14:textId="06E49AE9" w:rsidR="007D254F" w:rsidRDefault="006B5100" w:rsidP="00A92083">
            <w:pPr>
              <w:jc w:val="both"/>
              <w:rPr>
                <w:rFonts w:ascii="David" w:hAnsi="David" w:cs="David"/>
                <w:sz w:val="24"/>
                <w:szCs w:val="24"/>
                <w:highlight w:val="yellow"/>
                <w:rtl/>
              </w:rPr>
            </w:pPr>
            <w:r w:rsidRPr="006B5100">
              <w:rPr>
                <w:rFonts w:ascii="David" w:hAnsi="David" w:cs="David" w:hint="cs"/>
                <w:sz w:val="24"/>
                <w:szCs w:val="24"/>
                <w:rtl/>
              </w:rPr>
              <w:t>בקשה נדחית.</w:t>
            </w:r>
          </w:p>
        </w:tc>
      </w:tr>
      <w:tr w:rsidR="007D254F" w14:paraId="28F2D1E1" w14:textId="77777777" w:rsidTr="00AE527C">
        <w:tc>
          <w:tcPr>
            <w:tcW w:w="715" w:type="dxa"/>
          </w:tcPr>
          <w:p w14:paraId="7457F54D" w14:textId="77777777" w:rsidR="007D254F" w:rsidRDefault="007D254F" w:rsidP="00015587">
            <w:pPr>
              <w:pStyle w:val="a8"/>
              <w:numPr>
                <w:ilvl w:val="0"/>
                <w:numId w:val="1"/>
              </w:numPr>
              <w:jc w:val="both"/>
              <w:rPr>
                <w:rFonts w:ascii="David" w:hAnsi="David" w:cs="David"/>
                <w:sz w:val="24"/>
                <w:szCs w:val="24"/>
                <w:rtl/>
              </w:rPr>
            </w:pPr>
          </w:p>
        </w:tc>
        <w:tc>
          <w:tcPr>
            <w:tcW w:w="3979" w:type="dxa"/>
          </w:tcPr>
          <w:p w14:paraId="6D6A804F" w14:textId="401A9A2F" w:rsidR="007D254F" w:rsidRPr="007D254F" w:rsidRDefault="007D254F" w:rsidP="00267CF5">
            <w:pPr>
              <w:jc w:val="both"/>
              <w:rPr>
                <w:rFonts w:ascii="David" w:hAnsi="David" w:cs="David"/>
                <w:sz w:val="24"/>
                <w:szCs w:val="24"/>
                <w:rtl/>
              </w:rPr>
            </w:pPr>
            <w:r w:rsidRPr="007D254F">
              <w:rPr>
                <w:rFonts w:ascii="David" w:hAnsi="David" w:cs="David"/>
                <w:sz w:val="24"/>
                <w:szCs w:val="24"/>
                <w:rtl/>
              </w:rPr>
              <w:t>מבקשים לאפשר להקים שלטים אלקטרונים.</w:t>
            </w:r>
          </w:p>
        </w:tc>
        <w:tc>
          <w:tcPr>
            <w:tcW w:w="4284" w:type="dxa"/>
          </w:tcPr>
          <w:p w14:paraId="29C941EC" w14:textId="65CD11A8" w:rsidR="007D254F" w:rsidRDefault="006B5100" w:rsidP="00A92083">
            <w:pPr>
              <w:jc w:val="both"/>
              <w:rPr>
                <w:rFonts w:ascii="David" w:hAnsi="David" w:cs="David"/>
                <w:sz w:val="24"/>
                <w:szCs w:val="24"/>
                <w:highlight w:val="yellow"/>
                <w:rtl/>
              </w:rPr>
            </w:pPr>
            <w:r w:rsidRPr="006B5100">
              <w:rPr>
                <w:rFonts w:ascii="David" w:hAnsi="David" w:cs="David" w:hint="cs"/>
                <w:sz w:val="24"/>
                <w:szCs w:val="24"/>
                <w:rtl/>
              </w:rPr>
              <w:t>בקשה נדחית.</w:t>
            </w:r>
          </w:p>
        </w:tc>
      </w:tr>
    </w:tbl>
    <w:p w14:paraId="297E70CD" w14:textId="0C13456C" w:rsidR="00015587" w:rsidRDefault="007D254F" w:rsidP="005F404B">
      <w:pPr>
        <w:spacing w:after="0"/>
        <w:jc w:val="center"/>
        <w:rPr>
          <w:rFonts w:ascii="David" w:hAnsi="David" w:cs="David"/>
          <w:sz w:val="24"/>
          <w:szCs w:val="24"/>
          <w:rtl/>
        </w:rPr>
      </w:pPr>
      <w:r>
        <w:rPr>
          <w:rFonts w:ascii="David" w:hAnsi="David" w:cs="David" w:hint="cs"/>
          <w:sz w:val="24"/>
          <w:szCs w:val="24"/>
          <w:rtl/>
        </w:rPr>
        <w:t>בברכה,</w:t>
      </w:r>
    </w:p>
    <w:p w14:paraId="5A5B08B0" w14:textId="1B4A03FD" w:rsidR="007D254F" w:rsidRDefault="007D254F" w:rsidP="005F404B">
      <w:pPr>
        <w:spacing w:after="0"/>
        <w:jc w:val="center"/>
        <w:rPr>
          <w:rFonts w:ascii="David" w:hAnsi="David" w:cs="David"/>
          <w:sz w:val="24"/>
          <w:szCs w:val="24"/>
          <w:rtl/>
        </w:rPr>
      </w:pPr>
      <w:r>
        <w:rPr>
          <w:rFonts w:ascii="David" w:hAnsi="David" w:cs="David" w:hint="cs"/>
          <w:sz w:val="24"/>
          <w:szCs w:val="24"/>
          <w:rtl/>
        </w:rPr>
        <w:t>חוף בת-ים ליזמות ופיתוח בע"מ</w:t>
      </w:r>
    </w:p>
    <w:p w14:paraId="0187C34D" w14:textId="5567AFDD" w:rsidR="007D254F" w:rsidRDefault="007D254F" w:rsidP="007D254F">
      <w:pPr>
        <w:jc w:val="both"/>
        <w:rPr>
          <w:rFonts w:ascii="David" w:hAnsi="David" w:cs="David"/>
          <w:sz w:val="24"/>
          <w:szCs w:val="24"/>
          <w:rtl/>
        </w:rPr>
      </w:pPr>
      <w:r>
        <w:rPr>
          <w:rFonts w:ascii="David" w:hAnsi="David" w:cs="David" w:hint="cs"/>
          <w:sz w:val="24"/>
          <w:szCs w:val="24"/>
          <w:rtl/>
        </w:rPr>
        <w:t>על המציעים לצרף מסמך זה להצעתם חתום על ידם בחתימה ובחותמת</w:t>
      </w:r>
    </w:p>
    <w:p w14:paraId="18868E40" w14:textId="10FCF0AF" w:rsidR="007D254F" w:rsidRDefault="007D254F" w:rsidP="007D254F">
      <w:pPr>
        <w:jc w:val="center"/>
        <w:rPr>
          <w:rFonts w:ascii="David" w:hAnsi="David" w:cs="David"/>
          <w:sz w:val="24"/>
          <w:szCs w:val="24"/>
          <w:rtl/>
        </w:rPr>
      </w:pPr>
      <w:r>
        <w:rPr>
          <w:rFonts w:ascii="David" w:hAnsi="David" w:cs="David" w:hint="cs"/>
          <w:sz w:val="24"/>
          <w:szCs w:val="24"/>
          <w:rtl/>
        </w:rPr>
        <w:t>________________</w:t>
      </w:r>
    </w:p>
    <w:p w14:paraId="52AA23CB" w14:textId="37CA5EE8" w:rsidR="007D254F" w:rsidRDefault="007D254F" w:rsidP="007D254F">
      <w:pPr>
        <w:jc w:val="center"/>
        <w:rPr>
          <w:rFonts w:ascii="David" w:hAnsi="David" w:cs="David"/>
          <w:sz w:val="24"/>
          <w:szCs w:val="24"/>
          <w:rtl/>
        </w:rPr>
      </w:pPr>
      <w:r>
        <w:rPr>
          <w:rFonts w:ascii="David" w:hAnsi="David" w:cs="David" w:hint="cs"/>
          <w:sz w:val="24"/>
          <w:szCs w:val="24"/>
          <w:rtl/>
        </w:rPr>
        <w:t>חתימה וחותמת הקבלן</w:t>
      </w:r>
    </w:p>
    <w:p w14:paraId="69A7CAF0" w14:textId="65213F2A" w:rsidR="00AE527C" w:rsidRDefault="00AE527C" w:rsidP="007D254F">
      <w:pPr>
        <w:jc w:val="center"/>
        <w:rPr>
          <w:rFonts w:ascii="David" w:hAnsi="David" w:cs="David"/>
          <w:sz w:val="24"/>
          <w:szCs w:val="24"/>
          <w:rtl/>
        </w:rPr>
      </w:pPr>
    </w:p>
    <w:p w14:paraId="47811044" w14:textId="3D59CAA8" w:rsidR="00AE527C" w:rsidRDefault="00AE527C" w:rsidP="007D254F">
      <w:pPr>
        <w:jc w:val="center"/>
        <w:rPr>
          <w:rFonts w:ascii="David" w:hAnsi="David" w:cs="David"/>
          <w:sz w:val="24"/>
          <w:szCs w:val="24"/>
          <w:rtl/>
        </w:rPr>
      </w:pPr>
    </w:p>
    <w:p w14:paraId="38C07396" w14:textId="4A1F1231" w:rsidR="00AE527C" w:rsidRDefault="00AE527C" w:rsidP="007D254F">
      <w:pPr>
        <w:jc w:val="center"/>
        <w:rPr>
          <w:rFonts w:ascii="David" w:hAnsi="David" w:cs="David"/>
          <w:sz w:val="24"/>
          <w:szCs w:val="24"/>
          <w:rtl/>
        </w:rPr>
      </w:pPr>
    </w:p>
    <w:p w14:paraId="2509AD55" w14:textId="7F4B4CF3" w:rsidR="00AE527C" w:rsidRDefault="00AE527C" w:rsidP="007D254F">
      <w:pPr>
        <w:jc w:val="center"/>
        <w:rPr>
          <w:rFonts w:ascii="David" w:hAnsi="David" w:cs="David"/>
          <w:sz w:val="24"/>
          <w:szCs w:val="24"/>
          <w:rtl/>
        </w:rPr>
      </w:pPr>
    </w:p>
    <w:p w14:paraId="06D3F387" w14:textId="0C322F3A" w:rsidR="00AE527C" w:rsidRDefault="00AE527C" w:rsidP="007D254F">
      <w:pPr>
        <w:jc w:val="center"/>
        <w:rPr>
          <w:rFonts w:ascii="David" w:hAnsi="David" w:cs="David"/>
          <w:sz w:val="24"/>
          <w:szCs w:val="24"/>
          <w:rtl/>
        </w:rPr>
      </w:pPr>
    </w:p>
    <w:p w14:paraId="7C4A8BD9" w14:textId="52E4047C" w:rsidR="00AE527C" w:rsidRDefault="00AE527C" w:rsidP="007D254F">
      <w:pPr>
        <w:jc w:val="center"/>
        <w:rPr>
          <w:rFonts w:ascii="David" w:hAnsi="David" w:cs="David"/>
          <w:sz w:val="24"/>
          <w:szCs w:val="24"/>
          <w:rtl/>
        </w:rPr>
      </w:pPr>
    </w:p>
    <w:p w14:paraId="108CDE3E" w14:textId="0736B829" w:rsidR="00AE527C" w:rsidRDefault="00AE527C" w:rsidP="007D254F">
      <w:pPr>
        <w:jc w:val="center"/>
        <w:rPr>
          <w:rFonts w:ascii="David" w:hAnsi="David" w:cs="David"/>
          <w:sz w:val="24"/>
          <w:szCs w:val="24"/>
          <w:rtl/>
        </w:rPr>
      </w:pPr>
    </w:p>
    <w:p w14:paraId="5943A2E2" w14:textId="12CC9577" w:rsidR="00AE527C" w:rsidRDefault="00AE527C" w:rsidP="007D254F">
      <w:pPr>
        <w:jc w:val="center"/>
        <w:rPr>
          <w:rFonts w:ascii="David" w:hAnsi="David" w:cs="David"/>
          <w:sz w:val="24"/>
          <w:szCs w:val="24"/>
          <w:rtl/>
        </w:rPr>
      </w:pPr>
    </w:p>
    <w:p w14:paraId="4D8EB625" w14:textId="76EE80F4" w:rsidR="00AE527C" w:rsidRDefault="00AE527C" w:rsidP="007D254F">
      <w:pPr>
        <w:jc w:val="center"/>
        <w:rPr>
          <w:rFonts w:ascii="David" w:hAnsi="David" w:cs="David"/>
          <w:sz w:val="24"/>
          <w:szCs w:val="24"/>
          <w:rtl/>
        </w:rPr>
      </w:pPr>
    </w:p>
    <w:p w14:paraId="36D616D7" w14:textId="4E36F5DE" w:rsidR="00AE527C" w:rsidRDefault="00AE527C" w:rsidP="007D254F">
      <w:pPr>
        <w:jc w:val="center"/>
        <w:rPr>
          <w:rFonts w:ascii="David" w:hAnsi="David" w:cs="David"/>
          <w:sz w:val="24"/>
          <w:szCs w:val="24"/>
          <w:rtl/>
        </w:rPr>
      </w:pPr>
    </w:p>
    <w:p w14:paraId="2D833598" w14:textId="1DABC9EF" w:rsidR="00AE527C" w:rsidRDefault="00AE527C" w:rsidP="007D254F">
      <w:pPr>
        <w:jc w:val="center"/>
        <w:rPr>
          <w:rFonts w:ascii="David" w:hAnsi="David" w:cs="David"/>
          <w:sz w:val="24"/>
          <w:szCs w:val="24"/>
          <w:rtl/>
        </w:rPr>
      </w:pPr>
    </w:p>
    <w:p w14:paraId="626E94C3" w14:textId="474DECDC" w:rsidR="00AE527C" w:rsidRDefault="00AE527C" w:rsidP="007D254F">
      <w:pPr>
        <w:jc w:val="center"/>
        <w:rPr>
          <w:rFonts w:ascii="David" w:hAnsi="David" w:cs="David"/>
          <w:sz w:val="24"/>
          <w:szCs w:val="24"/>
          <w:rtl/>
        </w:rPr>
      </w:pPr>
    </w:p>
    <w:p w14:paraId="13847C9B" w14:textId="5CAD0120" w:rsidR="00AE527C" w:rsidRDefault="00AE527C" w:rsidP="007D254F">
      <w:pPr>
        <w:jc w:val="center"/>
        <w:rPr>
          <w:rFonts w:ascii="David" w:hAnsi="David" w:cs="David"/>
          <w:sz w:val="24"/>
          <w:szCs w:val="24"/>
          <w:rtl/>
        </w:rPr>
      </w:pPr>
    </w:p>
    <w:p w14:paraId="74111904" w14:textId="4EF999FA" w:rsidR="00AE527C" w:rsidRDefault="00AE527C" w:rsidP="007D254F">
      <w:pPr>
        <w:jc w:val="center"/>
        <w:rPr>
          <w:rFonts w:ascii="David" w:hAnsi="David" w:cs="David"/>
          <w:sz w:val="24"/>
          <w:szCs w:val="24"/>
          <w:rtl/>
        </w:rPr>
      </w:pPr>
    </w:p>
    <w:p w14:paraId="5894D879" w14:textId="61416CD3" w:rsidR="00AE527C" w:rsidRDefault="00AE527C" w:rsidP="007D254F">
      <w:pPr>
        <w:jc w:val="center"/>
        <w:rPr>
          <w:rFonts w:ascii="David" w:hAnsi="David" w:cs="David"/>
          <w:sz w:val="24"/>
          <w:szCs w:val="24"/>
          <w:rtl/>
        </w:rPr>
      </w:pPr>
    </w:p>
    <w:p w14:paraId="25F8D6CF" w14:textId="56559C37" w:rsidR="00AE527C" w:rsidRDefault="00AE527C" w:rsidP="007D254F">
      <w:pPr>
        <w:jc w:val="center"/>
        <w:rPr>
          <w:rFonts w:ascii="David" w:hAnsi="David" w:cs="David"/>
          <w:sz w:val="24"/>
          <w:szCs w:val="24"/>
          <w:rtl/>
        </w:rPr>
      </w:pPr>
    </w:p>
    <w:p w14:paraId="2D56BBBB" w14:textId="736CAEED" w:rsidR="00AE527C" w:rsidRDefault="00AE527C" w:rsidP="007D254F">
      <w:pPr>
        <w:jc w:val="center"/>
        <w:rPr>
          <w:rFonts w:ascii="David" w:hAnsi="David" w:cs="David"/>
          <w:sz w:val="24"/>
          <w:szCs w:val="24"/>
          <w:rtl/>
        </w:rPr>
      </w:pPr>
    </w:p>
    <w:p w14:paraId="2B7FAA91" w14:textId="5BBF48E0" w:rsidR="00AE527C" w:rsidRDefault="00AE527C" w:rsidP="007D254F">
      <w:pPr>
        <w:jc w:val="center"/>
        <w:rPr>
          <w:rFonts w:ascii="David" w:hAnsi="David" w:cs="David"/>
          <w:sz w:val="24"/>
          <w:szCs w:val="24"/>
          <w:rtl/>
        </w:rPr>
      </w:pPr>
    </w:p>
    <w:p w14:paraId="545BAF29" w14:textId="5C5BA66A" w:rsidR="00AE527C" w:rsidRDefault="00AE527C" w:rsidP="007D254F">
      <w:pPr>
        <w:jc w:val="center"/>
        <w:rPr>
          <w:rFonts w:ascii="David" w:hAnsi="David" w:cs="David"/>
          <w:sz w:val="24"/>
          <w:szCs w:val="24"/>
          <w:rtl/>
        </w:rPr>
      </w:pPr>
    </w:p>
    <w:p w14:paraId="430C0746" w14:textId="3F7FEF4E" w:rsidR="00AE527C" w:rsidRDefault="00AE527C" w:rsidP="007D254F">
      <w:pPr>
        <w:jc w:val="center"/>
        <w:rPr>
          <w:rFonts w:ascii="David" w:hAnsi="David" w:cs="David"/>
          <w:sz w:val="24"/>
          <w:szCs w:val="24"/>
          <w:rtl/>
        </w:rPr>
      </w:pPr>
    </w:p>
    <w:p w14:paraId="2A0C6C3D" w14:textId="39A11F07" w:rsidR="00AE527C" w:rsidRDefault="00AE527C" w:rsidP="007D254F">
      <w:pPr>
        <w:jc w:val="center"/>
        <w:rPr>
          <w:rFonts w:ascii="David" w:hAnsi="David" w:cs="David"/>
          <w:sz w:val="24"/>
          <w:szCs w:val="24"/>
          <w:rtl/>
        </w:rPr>
      </w:pPr>
    </w:p>
    <w:p w14:paraId="7530123A" w14:textId="50382E3C" w:rsidR="00AE527C" w:rsidRDefault="00AE527C" w:rsidP="007D254F">
      <w:pPr>
        <w:jc w:val="center"/>
        <w:rPr>
          <w:rFonts w:ascii="David" w:hAnsi="David" w:cs="David"/>
          <w:sz w:val="24"/>
          <w:szCs w:val="24"/>
          <w:rtl/>
        </w:rPr>
      </w:pPr>
    </w:p>
    <w:p w14:paraId="791EABBA" w14:textId="1D1587C7" w:rsidR="00AE527C" w:rsidRPr="00AE527C" w:rsidRDefault="00AE527C" w:rsidP="00AE527C">
      <w:pPr>
        <w:spacing w:after="0" w:line="360" w:lineRule="auto"/>
        <w:ind w:left="-425" w:right="-567"/>
        <w:contextualSpacing/>
        <w:jc w:val="right"/>
        <w:rPr>
          <w:rFonts w:ascii="David" w:eastAsia="Calibri" w:hAnsi="David" w:cs="David"/>
          <w:b/>
          <w:bCs/>
          <w:sz w:val="28"/>
          <w:szCs w:val="28"/>
          <w:rtl/>
        </w:rPr>
      </w:pPr>
      <w:r w:rsidRPr="00AE527C">
        <w:rPr>
          <w:rFonts w:ascii="David" w:eastAsia="Calibri" w:hAnsi="David" w:cs="David"/>
          <w:b/>
          <w:bCs/>
          <w:sz w:val="28"/>
          <w:szCs w:val="28"/>
          <w:rtl/>
        </w:rPr>
        <w:t xml:space="preserve">נספח </w:t>
      </w:r>
      <w:r w:rsidRPr="00AE527C">
        <w:rPr>
          <w:rFonts w:ascii="David" w:eastAsia="Calibri" w:hAnsi="David" w:cs="David" w:hint="cs"/>
          <w:b/>
          <w:bCs/>
          <w:sz w:val="28"/>
          <w:szCs w:val="28"/>
          <w:rtl/>
        </w:rPr>
        <w:t>4</w:t>
      </w:r>
      <w:r>
        <w:rPr>
          <w:rFonts w:ascii="David" w:eastAsia="Calibri" w:hAnsi="David" w:cs="David" w:hint="cs"/>
          <w:b/>
          <w:bCs/>
          <w:sz w:val="28"/>
          <w:szCs w:val="28"/>
          <w:rtl/>
        </w:rPr>
        <w:t xml:space="preserve"> מעודכן</w:t>
      </w:r>
    </w:p>
    <w:p w14:paraId="28AEFA94" w14:textId="77777777" w:rsidR="00AE527C" w:rsidRPr="00AE527C" w:rsidRDefault="00AE527C" w:rsidP="00AE527C">
      <w:pPr>
        <w:shd w:val="clear" w:color="auto" w:fill="E7E6E6" w:themeFill="background2"/>
        <w:spacing w:after="0" w:line="360" w:lineRule="auto"/>
        <w:ind w:left="-426" w:right="-567"/>
        <w:contextualSpacing/>
        <w:jc w:val="center"/>
        <w:rPr>
          <w:rFonts w:ascii="David" w:eastAsia="Calibri" w:hAnsi="David" w:cs="David"/>
          <w:b/>
          <w:bCs/>
          <w:sz w:val="28"/>
          <w:szCs w:val="28"/>
          <w:rtl/>
        </w:rPr>
      </w:pPr>
      <w:r w:rsidRPr="00AE527C">
        <w:rPr>
          <w:rFonts w:ascii="David" w:eastAsia="Times New Roman" w:hAnsi="David" w:cs="David"/>
          <w:b/>
          <w:bCs/>
          <w:sz w:val="28"/>
          <w:szCs w:val="28"/>
          <w:rtl/>
        </w:rPr>
        <w:t>נוסח ערבות בנקאית להשתתפות במכרז</w:t>
      </w:r>
    </w:p>
    <w:p w14:paraId="5BCFCAEB" w14:textId="77777777" w:rsidR="00AE527C" w:rsidRPr="00AE527C" w:rsidRDefault="00AE527C" w:rsidP="00AE527C">
      <w:pPr>
        <w:tabs>
          <w:tab w:val="left" w:pos="720"/>
          <w:tab w:val="left" w:pos="1440"/>
          <w:tab w:val="left" w:pos="3600"/>
          <w:tab w:val="left" w:pos="7200"/>
          <w:tab w:val="left" w:pos="8063"/>
          <w:tab w:val="left" w:pos="9216"/>
          <w:tab w:val="left" w:pos="10368"/>
        </w:tabs>
        <w:spacing w:after="0" w:line="360" w:lineRule="auto"/>
        <w:ind w:left="-482" w:right="-567"/>
        <w:jc w:val="both"/>
        <w:rPr>
          <w:rFonts w:ascii="David" w:eastAsia="Times New Roman" w:hAnsi="David" w:cs="David"/>
          <w:b/>
          <w:bCs/>
          <w:sz w:val="24"/>
          <w:szCs w:val="24"/>
          <w:rtl/>
          <w:lang w:eastAsia="he-IL"/>
        </w:rPr>
      </w:pPr>
      <w:r w:rsidRPr="00AE527C">
        <w:rPr>
          <w:rFonts w:ascii="David" w:eastAsia="Times New Roman" w:hAnsi="David" w:cs="David"/>
          <w:b/>
          <w:bCs/>
          <w:sz w:val="24"/>
          <w:szCs w:val="24"/>
          <w:rtl/>
          <w:lang w:eastAsia="he-IL"/>
        </w:rPr>
        <w:t>לכבוד</w:t>
      </w:r>
    </w:p>
    <w:p w14:paraId="4DA87A54" w14:textId="77777777" w:rsidR="00AE527C" w:rsidRPr="00AE527C" w:rsidRDefault="00AE527C" w:rsidP="00AE527C">
      <w:pPr>
        <w:tabs>
          <w:tab w:val="left" w:pos="720"/>
          <w:tab w:val="left" w:pos="1440"/>
          <w:tab w:val="left" w:pos="3600"/>
          <w:tab w:val="left" w:pos="7200"/>
          <w:tab w:val="left" w:pos="8063"/>
          <w:tab w:val="left" w:pos="9216"/>
          <w:tab w:val="left" w:pos="10368"/>
        </w:tabs>
        <w:spacing w:after="0" w:line="360" w:lineRule="auto"/>
        <w:ind w:left="-482" w:right="-567"/>
        <w:rPr>
          <w:rFonts w:ascii="David" w:eastAsia="Times New Roman" w:hAnsi="David" w:cs="David"/>
          <w:b/>
          <w:bCs/>
          <w:sz w:val="24"/>
          <w:szCs w:val="24"/>
          <w:rtl/>
          <w:lang w:eastAsia="he-IL"/>
        </w:rPr>
      </w:pPr>
      <w:r w:rsidRPr="00AE527C">
        <w:rPr>
          <w:rFonts w:ascii="David" w:eastAsia="Times New Roman" w:hAnsi="David" w:cs="David" w:hint="cs"/>
          <w:b/>
          <w:bCs/>
          <w:sz w:val="24"/>
          <w:szCs w:val="24"/>
          <w:rtl/>
          <w:lang w:eastAsia="he-IL"/>
        </w:rPr>
        <w:t>חוף בת ים ליזמות ופיתוח בע"מ</w:t>
      </w:r>
    </w:p>
    <w:p w14:paraId="5369C401" w14:textId="77777777" w:rsidR="00AE527C" w:rsidRPr="00AE527C" w:rsidRDefault="00AE527C" w:rsidP="00AE527C">
      <w:pPr>
        <w:tabs>
          <w:tab w:val="left" w:pos="720"/>
          <w:tab w:val="left" w:pos="1440"/>
          <w:tab w:val="left" w:pos="3600"/>
          <w:tab w:val="left" w:pos="7200"/>
          <w:tab w:val="left" w:pos="8063"/>
          <w:tab w:val="left" w:pos="9216"/>
          <w:tab w:val="left" w:pos="10368"/>
        </w:tabs>
        <w:spacing w:after="0" w:line="360" w:lineRule="auto"/>
        <w:ind w:left="-482" w:right="-567"/>
        <w:jc w:val="center"/>
        <w:rPr>
          <w:rFonts w:ascii="David" w:eastAsia="Times New Roman" w:hAnsi="David" w:cs="David"/>
          <w:b/>
          <w:bCs/>
          <w:sz w:val="24"/>
          <w:szCs w:val="24"/>
          <w:rtl/>
          <w:lang w:eastAsia="he-IL"/>
        </w:rPr>
      </w:pPr>
    </w:p>
    <w:p w14:paraId="1B912BE3" w14:textId="77777777" w:rsidR="00AE527C" w:rsidRPr="00AE527C" w:rsidRDefault="00AE527C" w:rsidP="00AE527C">
      <w:pPr>
        <w:tabs>
          <w:tab w:val="left" w:pos="720"/>
          <w:tab w:val="left" w:pos="1440"/>
          <w:tab w:val="left" w:pos="3600"/>
          <w:tab w:val="left" w:pos="7200"/>
          <w:tab w:val="left" w:pos="8063"/>
          <w:tab w:val="left" w:pos="9216"/>
          <w:tab w:val="left" w:pos="10368"/>
        </w:tabs>
        <w:spacing w:after="0" w:line="360" w:lineRule="auto"/>
        <w:ind w:left="-482" w:right="-567"/>
        <w:jc w:val="center"/>
        <w:rPr>
          <w:rFonts w:ascii="David" w:eastAsia="Times New Roman" w:hAnsi="David" w:cs="David"/>
          <w:bCs/>
          <w:sz w:val="24"/>
          <w:szCs w:val="24"/>
          <w:u w:val="single"/>
          <w:rtl/>
          <w:lang w:eastAsia="he-IL"/>
        </w:rPr>
      </w:pPr>
      <w:r w:rsidRPr="00AE527C">
        <w:rPr>
          <w:rFonts w:ascii="David" w:eastAsia="Times New Roman" w:hAnsi="David" w:cs="David"/>
          <w:b/>
          <w:bCs/>
          <w:sz w:val="24"/>
          <w:szCs w:val="24"/>
          <w:rtl/>
          <w:lang w:eastAsia="he-IL"/>
        </w:rPr>
        <w:t>הנדון:</w:t>
      </w:r>
      <w:r w:rsidRPr="00AE527C">
        <w:rPr>
          <w:rFonts w:ascii="David" w:eastAsia="Times New Roman" w:hAnsi="David" w:cs="David"/>
          <w:bCs/>
          <w:sz w:val="24"/>
          <w:szCs w:val="24"/>
          <w:u w:val="single"/>
          <w:rtl/>
          <w:lang w:eastAsia="he-IL"/>
        </w:rPr>
        <w:t xml:space="preserve"> </w:t>
      </w:r>
      <w:r w:rsidRPr="00AE527C">
        <w:rPr>
          <w:rFonts w:ascii="David" w:eastAsia="Times New Roman" w:hAnsi="David" w:cs="David" w:hint="cs"/>
          <w:bCs/>
          <w:sz w:val="24"/>
          <w:szCs w:val="24"/>
          <w:u w:val="single"/>
          <w:rtl/>
          <w:lang w:eastAsia="he-IL"/>
        </w:rPr>
        <w:t>ערבות בנקאית / הצעה מכרז פומבי 05/21</w:t>
      </w:r>
      <w:r w:rsidRPr="00AE527C">
        <w:rPr>
          <w:rFonts w:ascii="David" w:eastAsia="Times New Roman" w:hAnsi="David" w:cs="David"/>
          <w:bCs/>
          <w:sz w:val="24"/>
          <w:szCs w:val="24"/>
          <w:u w:val="single"/>
          <w:rtl/>
          <w:lang w:eastAsia="he-IL"/>
        </w:rPr>
        <w:br/>
      </w:r>
    </w:p>
    <w:p w14:paraId="2B4D6EEB" w14:textId="77777777" w:rsidR="00AE527C" w:rsidRPr="00AE527C" w:rsidRDefault="00AE527C" w:rsidP="00AE527C">
      <w:pPr>
        <w:tabs>
          <w:tab w:val="left" w:pos="392"/>
          <w:tab w:val="left" w:pos="720"/>
          <w:tab w:val="left" w:pos="752"/>
          <w:tab w:val="left" w:pos="1112"/>
          <w:tab w:val="left" w:pos="3600"/>
          <w:tab w:val="left" w:pos="7200"/>
          <w:tab w:val="left" w:pos="8063"/>
          <w:tab w:val="left" w:pos="9216"/>
          <w:tab w:val="left" w:pos="10368"/>
        </w:tabs>
        <w:spacing w:after="0" w:line="360" w:lineRule="auto"/>
        <w:ind w:left="-482" w:right="-567"/>
        <w:jc w:val="both"/>
        <w:rPr>
          <w:rFonts w:ascii="David" w:eastAsia="Times New Roman" w:hAnsi="David" w:cs="David"/>
          <w:sz w:val="24"/>
          <w:szCs w:val="24"/>
          <w:rtl/>
          <w:lang w:eastAsia="he-IL"/>
        </w:rPr>
      </w:pPr>
      <w:r w:rsidRPr="00AE527C">
        <w:rPr>
          <w:rFonts w:ascii="David" w:eastAsia="Times New Roman" w:hAnsi="David" w:cs="David"/>
          <w:sz w:val="24"/>
          <w:szCs w:val="24"/>
          <w:rtl/>
          <w:lang w:eastAsia="he-IL"/>
        </w:rPr>
        <w:t xml:space="preserve">על פי בקשת חברת __________________ ח.פ. ______________________ (להלן - </w:t>
      </w:r>
      <w:r w:rsidRPr="00AE527C">
        <w:rPr>
          <w:rFonts w:ascii="David" w:eastAsia="Times New Roman" w:hAnsi="David" w:cs="David"/>
          <w:b/>
          <w:bCs/>
          <w:sz w:val="24"/>
          <w:szCs w:val="24"/>
          <w:rtl/>
          <w:lang w:eastAsia="he-IL"/>
        </w:rPr>
        <w:t>"המבקש"</w:t>
      </w:r>
      <w:r w:rsidRPr="00AE527C">
        <w:rPr>
          <w:rFonts w:ascii="David" w:eastAsia="Times New Roman" w:hAnsi="David" w:cs="David"/>
          <w:sz w:val="24"/>
          <w:szCs w:val="24"/>
          <w:rtl/>
          <w:lang w:eastAsia="he-IL"/>
        </w:rPr>
        <w:t xml:space="preserve">) אנו ערבים ומתחייבים בזאת כלפיכם לתשלום כל סכום שהוא עד לסכום כולל של </w:t>
      </w:r>
      <w:r w:rsidRPr="00AE527C">
        <w:rPr>
          <w:rFonts w:ascii="David" w:eastAsia="Times New Roman" w:hAnsi="David" w:cs="David" w:hint="cs"/>
          <w:sz w:val="24"/>
          <w:szCs w:val="24"/>
          <w:rtl/>
          <w:lang w:eastAsia="he-IL"/>
        </w:rPr>
        <w:t xml:space="preserve">25,000 ₪ </w:t>
      </w:r>
      <w:r w:rsidRPr="00AE527C">
        <w:rPr>
          <w:rFonts w:ascii="David" w:eastAsia="Times New Roman" w:hAnsi="David" w:cs="David"/>
          <w:sz w:val="24"/>
          <w:szCs w:val="24"/>
          <w:rtl/>
          <w:lang w:eastAsia="he-IL"/>
        </w:rPr>
        <w:t>(</w:t>
      </w:r>
      <w:r w:rsidRPr="00AE527C">
        <w:rPr>
          <w:rFonts w:ascii="David" w:eastAsia="Times New Roman" w:hAnsi="David" w:cs="David" w:hint="cs"/>
          <w:sz w:val="24"/>
          <w:szCs w:val="24"/>
          <w:rtl/>
          <w:lang w:eastAsia="he-IL"/>
        </w:rPr>
        <w:t xml:space="preserve">עשרים וחמישה אלף </w:t>
      </w:r>
      <w:r w:rsidRPr="00AE527C">
        <w:rPr>
          <w:rFonts w:ascii="David" w:eastAsia="Times New Roman" w:hAnsi="David" w:cs="David"/>
          <w:sz w:val="24"/>
          <w:szCs w:val="24"/>
          <w:rtl/>
          <w:lang w:eastAsia="he-IL"/>
        </w:rPr>
        <w:t xml:space="preserve">שקלים חדשים) (להלן - </w:t>
      </w:r>
      <w:r w:rsidRPr="00AE527C">
        <w:rPr>
          <w:rFonts w:ascii="David" w:eastAsia="Times New Roman" w:hAnsi="David" w:cs="David"/>
          <w:b/>
          <w:bCs/>
          <w:sz w:val="24"/>
          <w:szCs w:val="24"/>
          <w:rtl/>
          <w:lang w:eastAsia="he-IL"/>
        </w:rPr>
        <w:t>"סכום הערבות"</w:t>
      </w:r>
      <w:r w:rsidRPr="00AE527C">
        <w:rPr>
          <w:rFonts w:ascii="David" w:eastAsia="Times New Roman" w:hAnsi="David" w:cs="David"/>
          <w:sz w:val="24"/>
          <w:szCs w:val="24"/>
          <w:rtl/>
          <w:lang w:eastAsia="he-IL"/>
        </w:rPr>
        <w:t xml:space="preserve">) שתדרשו מאת המבקש בקשר להצעה שהגיש במסגרת מכרז מס' </w:t>
      </w:r>
      <w:r w:rsidRPr="00AE527C">
        <w:rPr>
          <w:rFonts w:ascii="David" w:eastAsia="Times New Roman" w:hAnsi="David" w:cs="David" w:hint="cs"/>
          <w:sz w:val="24"/>
          <w:szCs w:val="24"/>
          <w:rtl/>
          <w:lang w:eastAsia="he-IL"/>
        </w:rPr>
        <w:t>05/21</w:t>
      </w:r>
      <w:r w:rsidRPr="00AE527C">
        <w:rPr>
          <w:rFonts w:ascii="David" w:eastAsia="Times New Roman" w:hAnsi="David" w:cs="David"/>
          <w:sz w:val="24"/>
          <w:szCs w:val="24"/>
          <w:rtl/>
          <w:lang w:eastAsia="he-IL"/>
        </w:rPr>
        <w:t xml:space="preserve"> שפורסם על ידכם, לרבות לשם הבטחת המילוי של איז</w:t>
      </w:r>
      <w:r w:rsidRPr="00AE527C">
        <w:rPr>
          <w:rFonts w:ascii="David" w:eastAsia="Times New Roman" w:hAnsi="David" w:cs="David" w:hint="cs"/>
          <w:sz w:val="24"/>
          <w:szCs w:val="24"/>
          <w:rtl/>
          <w:lang w:eastAsia="he-IL"/>
        </w:rPr>
        <w:t>ו</w:t>
      </w:r>
      <w:r w:rsidRPr="00AE527C">
        <w:rPr>
          <w:rFonts w:ascii="David" w:eastAsia="Times New Roman" w:hAnsi="David" w:cs="David"/>
          <w:sz w:val="24"/>
          <w:szCs w:val="24"/>
          <w:rtl/>
          <w:lang w:eastAsia="he-IL"/>
        </w:rPr>
        <w:t xml:space="preserve"> מקרב התחייבויות המבקש עפ"י תנאי המכרז.</w:t>
      </w:r>
    </w:p>
    <w:p w14:paraId="54A503D6" w14:textId="77777777" w:rsidR="00AE527C" w:rsidRPr="00AE527C" w:rsidRDefault="00AE527C" w:rsidP="00AE527C">
      <w:pPr>
        <w:tabs>
          <w:tab w:val="left" w:pos="-51"/>
          <w:tab w:val="left" w:pos="0"/>
          <w:tab w:val="left" w:pos="720"/>
          <w:tab w:val="left" w:pos="3600"/>
          <w:tab w:val="left" w:pos="7200"/>
          <w:tab w:val="left" w:pos="8063"/>
          <w:tab w:val="left" w:pos="9216"/>
          <w:tab w:val="left" w:pos="10368"/>
        </w:tabs>
        <w:spacing w:after="0" w:line="360" w:lineRule="auto"/>
        <w:ind w:left="-482" w:right="-567"/>
        <w:jc w:val="both"/>
        <w:rPr>
          <w:rFonts w:ascii="David" w:eastAsia="Times New Roman" w:hAnsi="David" w:cs="David"/>
          <w:sz w:val="24"/>
          <w:szCs w:val="24"/>
          <w:rtl/>
          <w:lang w:eastAsia="he-IL"/>
        </w:rPr>
      </w:pPr>
    </w:p>
    <w:p w14:paraId="59911A1C" w14:textId="77777777" w:rsidR="00AE527C" w:rsidRPr="00AE527C" w:rsidRDefault="00AE527C" w:rsidP="00AE527C">
      <w:pPr>
        <w:tabs>
          <w:tab w:val="left" w:pos="392"/>
          <w:tab w:val="left" w:pos="720"/>
          <w:tab w:val="left" w:pos="752"/>
          <w:tab w:val="left" w:pos="1112"/>
          <w:tab w:val="left" w:pos="3600"/>
          <w:tab w:val="left" w:pos="7200"/>
          <w:tab w:val="left" w:pos="8063"/>
          <w:tab w:val="left" w:pos="9216"/>
          <w:tab w:val="left" w:pos="10368"/>
        </w:tabs>
        <w:spacing w:after="0" w:line="360" w:lineRule="auto"/>
        <w:ind w:left="-482" w:right="-567"/>
        <w:jc w:val="both"/>
        <w:rPr>
          <w:rFonts w:ascii="David" w:eastAsia="Times New Roman" w:hAnsi="David" w:cs="David"/>
          <w:sz w:val="24"/>
          <w:szCs w:val="24"/>
          <w:rtl/>
          <w:lang w:eastAsia="he-IL"/>
        </w:rPr>
      </w:pPr>
      <w:r w:rsidRPr="00AE527C">
        <w:rPr>
          <w:rFonts w:ascii="David" w:eastAsia="Times New Roman" w:hAnsi="David" w:cs="David"/>
          <w:sz w:val="24"/>
          <w:szCs w:val="24"/>
          <w:rtl/>
          <w:lang w:eastAsia="he-IL"/>
        </w:rPr>
        <w:t>לפי דרישתכם הראשונה מעמנו, אנו נשלם לכם מיד חלף החזרת כתב זה כל סכום עד לסכום הערבות, מבלי להטיל עליכם חובה להוכיח את דרישתכם ומבלי שתהיו חייבים לדרוש את התשלום תחילה מאת המבקש.</w:t>
      </w:r>
    </w:p>
    <w:p w14:paraId="2EA37732" w14:textId="77777777" w:rsidR="00AE527C" w:rsidRPr="00AE527C" w:rsidRDefault="00AE527C" w:rsidP="00AE527C">
      <w:pPr>
        <w:tabs>
          <w:tab w:val="left" w:pos="392"/>
          <w:tab w:val="left" w:pos="720"/>
          <w:tab w:val="left" w:pos="752"/>
          <w:tab w:val="left" w:pos="1112"/>
          <w:tab w:val="left" w:pos="3600"/>
          <w:tab w:val="left" w:pos="7200"/>
          <w:tab w:val="left" w:pos="8063"/>
          <w:tab w:val="left" w:pos="9216"/>
          <w:tab w:val="left" w:pos="10368"/>
        </w:tabs>
        <w:spacing w:after="0" w:line="360" w:lineRule="auto"/>
        <w:ind w:left="-482" w:right="-567"/>
        <w:jc w:val="both"/>
        <w:rPr>
          <w:rFonts w:ascii="David" w:eastAsia="Times New Roman" w:hAnsi="David" w:cs="David"/>
          <w:sz w:val="24"/>
          <w:szCs w:val="24"/>
          <w:rtl/>
          <w:lang w:eastAsia="he-IL"/>
        </w:rPr>
      </w:pPr>
    </w:p>
    <w:p w14:paraId="50207688" w14:textId="3F56AB6F" w:rsidR="00AE527C" w:rsidRPr="00AE527C" w:rsidRDefault="00AE527C" w:rsidP="00AE527C">
      <w:pPr>
        <w:tabs>
          <w:tab w:val="left" w:pos="392"/>
          <w:tab w:val="left" w:pos="720"/>
          <w:tab w:val="left" w:pos="752"/>
          <w:tab w:val="left" w:pos="1112"/>
          <w:tab w:val="left" w:pos="3600"/>
          <w:tab w:val="left" w:pos="7200"/>
          <w:tab w:val="left" w:pos="8063"/>
          <w:tab w:val="left" w:pos="9216"/>
          <w:tab w:val="left" w:pos="10368"/>
        </w:tabs>
        <w:spacing w:after="0" w:line="360" w:lineRule="auto"/>
        <w:ind w:left="-482" w:right="-567"/>
        <w:jc w:val="both"/>
        <w:rPr>
          <w:rFonts w:ascii="David" w:eastAsia="Times New Roman" w:hAnsi="David" w:cs="David"/>
          <w:sz w:val="24"/>
          <w:szCs w:val="24"/>
          <w:rtl/>
          <w:lang w:eastAsia="he-IL"/>
        </w:rPr>
      </w:pPr>
      <w:r w:rsidRPr="00AE527C">
        <w:rPr>
          <w:rFonts w:ascii="David" w:eastAsia="Times New Roman" w:hAnsi="David" w:cs="David"/>
          <w:sz w:val="24"/>
          <w:szCs w:val="24"/>
          <w:rtl/>
          <w:lang w:eastAsia="he-IL"/>
        </w:rPr>
        <w:t>התחייבותנו זאת הינה בלתי חוזרת ובלתי תלויה ואינה ניתנת לביטול. כל דרישה על-פי כתב זה תעשה על-ידי המוטבים על-פיו, ותשלום להם - בין אם לכולם ובין אם לאחד מהם - ייחשב כתשלום כדין ועל-פי כתב זה.</w:t>
      </w:r>
    </w:p>
    <w:p w14:paraId="0870102F" w14:textId="77777777" w:rsidR="00AE527C" w:rsidRPr="00AE527C" w:rsidRDefault="00AE527C" w:rsidP="00AE527C">
      <w:pPr>
        <w:tabs>
          <w:tab w:val="left" w:pos="392"/>
          <w:tab w:val="left" w:pos="720"/>
          <w:tab w:val="left" w:pos="752"/>
          <w:tab w:val="left" w:pos="1112"/>
          <w:tab w:val="left" w:pos="1440"/>
          <w:tab w:val="left" w:pos="3600"/>
          <w:tab w:val="left" w:pos="7200"/>
          <w:tab w:val="left" w:pos="8063"/>
          <w:tab w:val="left" w:pos="9216"/>
          <w:tab w:val="left" w:pos="10368"/>
        </w:tabs>
        <w:spacing w:after="0" w:line="360" w:lineRule="auto"/>
        <w:ind w:left="-482" w:right="-567"/>
        <w:jc w:val="both"/>
        <w:rPr>
          <w:rFonts w:ascii="David" w:eastAsia="Times New Roman" w:hAnsi="David" w:cs="David"/>
          <w:sz w:val="24"/>
          <w:szCs w:val="24"/>
          <w:rtl/>
          <w:lang w:eastAsia="he-IL"/>
        </w:rPr>
      </w:pPr>
    </w:p>
    <w:p w14:paraId="4E298735" w14:textId="77777777" w:rsidR="00AE527C" w:rsidRPr="00AE527C" w:rsidRDefault="00AE527C" w:rsidP="00AE527C">
      <w:pPr>
        <w:tabs>
          <w:tab w:val="left" w:pos="392"/>
          <w:tab w:val="left" w:pos="720"/>
          <w:tab w:val="left" w:pos="752"/>
          <w:tab w:val="left" w:pos="1112"/>
          <w:tab w:val="left" w:pos="1440"/>
          <w:tab w:val="left" w:pos="3600"/>
          <w:tab w:val="left" w:pos="7200"/>
          <w:tab w:val="left" w:pos="8063"/>
          <w:tab w:val="left" w:pos="9216"/>
          <w:tab w:val="left" w:pos="10368"/>
        </w:tabs>
        <w:spacing w:after="0" w:line="360" w:lineRule="auto"/>
        <w:ind w:left="-482" w:right="-567"/>
        <w:jc w:val="both"/>
        <w:rPr>
          <w:rFonts w:ascii="David" w:eastAsia="Times New Roman" w:hAnsi="David" w:cs="David"/>
          <w:sz w:val="24"/>
          <w:szCs w:val="24"/>
          <w:rtl/>
          <w:lang w:eastAsia="he-IL"/>
        </w:rPr>
      </w:pPr>
      <w:r w:rsidRPr="00AE527C">
        <w:rPr>
          <w:rFonts w:ascii="David" w:eastAsia="Times New Roman" w:hAnsi="David" w:cs="David"/>
          <w:sz w:val="24"/>
          <w:szCs w:val="24"/>
          <w:rtl/>
          <w:lang w:eastAsia="he-IL"/>
        </w:rPr>
        <w:t>כתב ערבות זה אינו ניתן להעברה או להסבה.</w:t>
      </w:r>
    </w:p>
    <w:p w14:paraId="2A34D592" w14:textId="77777777" w:rsidR="00AE527C" w:rsidRPr="00AE527C" w:rsidRDefault="00AE527C" w:rsidP="00AE527C">
      <w:pPr>
        <w:tabs>
          <w:tab w:val="left" w:pos="392"/>
          <w:tab w:val="left" w:pos="720"/>
          <w:tab w:val="left" w:pos="752"/>
          <w:tab w:val="left" w:pos="1112"/>
          <w:tab w:val="left" w:pos="3600"/>
          <w:tab w:val="left" w:pos="7200"/>
          <w:tab w:val="left" w:pos="8063"/>
          <w:tab w:val="left" w:pos="9216"/>
          <w:tab w:val="left" w:pos="10368"/>
        </w:tabs>
        <w:spacing w:after="0" w:line="360" w:lineRule="auto"/>
        <w:ind w:left="-482" w:right="-567"/>
        <w:jc w:val="both"/>
        <w:rPr>
          <w:rFonts w:ascii="David" w:eastAsia="Times New Roman" w:hAnsi="David" w:cs="David"/>
          <w:sz w:val="24"/>
          <w:szCs w:val="24"/>
          <w:rtl/>
          <w:lang w:eastAsia="he-IL"/>
        </w:rPr>
      </w:pPr>
    </w:p>
    <w:p w14:paraId="47F2094C" w14:textId="77777777" w:rsidR="00AE527C" w:rsidRPr="00AE527C" w:rsidRDefault="00AE527C" w:rsidP="00AE527C">
      <w:pPr>
        <w:tabs>
          <w:tab w:val="left" w:pos="392"/>
          <w:tab w:val="left" w:pos="720"/>
          <w:tab w:val="left" w:pos="752"/>
          <w:tab w:val="left" w:pos="1112"/>
          <w:tab w:val="left" w:pos="3600"/>
          <w:tab w:val="left" w:pos="7200"/>
          <w:tab w:val="left" w:pos="8063"/>
          <w:tab w:val="left" w:pos="9216"/>
          <w:tab w:val="left" w:pos="10368"/>
        </w:tabs>
        <w:spacing w:after="0" w:line="360" w:lineRule="auto"/>
        <w:ind w:left="-482" w:right="-567"/>
        <w:jc w:val="both"/>
        <w:rPr>
          <w:rFonts w:ascii="David" w:eastAsia="Times New Roman" w:hAnsi="David" w:cs="David"/>
          <w:sz w:val="24"/>
          <w:szCs w:val="24"/>
          <w:rtl/>
          <w:lang w:eastAsia="he-IL"/>
        </w:rPr>
      </w:pPr>
      <w:r w:rsidRPr="00AE527C">
        <w:rPr>
          <w:rFonts w:ascii="David" w:eastAsia="Times New Roman" w:hAnsi="David" w:cs="David"/>
          <w:sz w:val="24"/>
          <w:szCs w:val="24"/>
          <w:rtl/>
          <w:lang w:eastAsia="he-IL"/>
        </w:rPr>
        <w:t xml:space="preserve">התחייבותנו זאת תהיה בתוקף עד ליום </w:t>
      </w:r>
      <w:r w:rsidRPr="00AE527C">
        <w:rPr>
          <w:rFonts w:ascii="David" w:eastAsia="Times New Roman" w:hAnsi="David" w:cs="David" w:hint="cs"/>
          <w:sz w:val="24"/>
          <w:szCs w:val="24"/>
          <w:rtl/>
          <w:lang w:eastAsia="he-IL"/>
        </w:rPr>
        <w:t>13.9.21.</w:t>
      </w:r>
    </w:p>
    <w:p w14:paraId="2B5B787C" w14:textId="77777777" w:rsidR="00AE527C" w:rsidRPr="00AE527C" w:rsidRDefault="00AE527C" w:rsidP="00AE527C">
      <w:pPr>
        <w:tabs>
          <w:tab w:val="left" w:pos="720"/>
          <w:tab w:val="left" w:pos="1440"/>
          <w:tab w:val="left" w:pos="3600"/>
          <w:tab w:val="left" w:pos="7200"/>
          <w:tab w:val="left" w:pos="8063"/>
          <w:tab w:val="left" w:pos="9216"/>
          <w:tab w:val="left" w:pos="10368"/>
        </w:tabs>
        <w:spacing w:after="0" w:line="360" w:lineRule="auto"/>
        <w:ind w:left="1440" w:right="-567" w:hanging="1440"/>
        <w:jc w:val="both"/>
        <w:rPr>
          <w:rFonts w:ascii="David" w:eastAsia="Times New Roman" w:hAnsi="David" w:cs="David"/>
          <w:sz w:val="24"/>
          <w:szCs w:val="24"/>
          <w:rtl/>
          <w:lang w:eastAsia="he-IL"/>
        </w:rPr>
      </w:pPr>
      <w:r w:rsidRPr="00AE527C">
        <w:rPr>
          <w:rFonts w:ascii="David" w:eastAsia="Times New Roman" w:hAnsi="David" w:cs="David"/>
          <w:sz w:val="24"/>
          <w:szCs w:val="24"/>
          <w:rtl/>
          <w:lang w:eastAsia="he-IL"/>
        </w:rPr>
        <w:t xml:space="preserve">                             </w:t>
      </w:r>
      <w:r w:rsidRPr="00AE527C">
        <w:rPr>
          <w:rFonts w:ascii="David" w:eastAsia="Times New Roman" w:hAnsi="David" w:cs="David"/>
          <w:sz w:val="24"/>
          <w:szCs w:val="24"/>
          <w:rtl/>
          <w:lang w:eastAsia="he-IL"/>
        </w:rPr>
        <w:tab/>
      </w:r>
      <w:r w:rsidRPr="00AE527C">
        <w:rPr>
          <w:rFonts w:ascii="David" w:eastAsia="Times New Roman" w:hAnsi="David" w:cs="David" w:hint="cs"/>
          <w:sz w:val="24"/>
          <w:szCs w:val="24"/>
          <w:rtl/>
          <w:lang w:eastAsia="he-IL"/>
        </w:rPr>
        <w:t xml:space="preserve">                                          </w:t>
      </w:r>
      <w:r w:rsidRPr="00AE527C">
        <w:rPr>
          <w:rFonts w:ascii="David" w:eastAsia="Times New Roman" w:hAnsi="David" w:cs="David"/>
          <w:sz w:val="24"/>
          <w:szCs w:val="24"/>
          <w:rtl/>
          <w:lang w:eastAsia="he-IL"/>
        </w:rPr>
        <w:t>בכבוד רב,</w:t>
      </w:r>
    </w:p>
    <w:p w14:paraId="6F29F8A6" w14:textId="77777777" w:rsidR="00AE527C" w:rsidRPr="00AE527C" w:rsidRDefault="00AE527C" w:rsidP="00AE527C">
      <w:pPr>
        <w:tabs>
          <w:tab w:val="left" w:pos="720"/>
          <w:tab w:val="left" w:pos="1440"/>
          <w:tab w:val="left" w:pos="3600"/>
          <w:tab w:val="left" w:pos="7200"/>
          <w:tab w:val="left" w:pos="8063"/>
          <w:tab w:val="left" w:pos="9216"/>
          <w:tab w:val="left" w:pos="10368"/>
        </w:tabs>
        <w:spacing w:after="0" w:line="360" w:lineRule="auto"/>
        <w:ind w:left="3600" w:right="-567" w:firstLine="1440"/>
        <w:jc w:val="both"/>
        <w:rPr>
          <w:rFonts w:ascii="David" w:eastAsia="Calibri" w:hAnsi="David" w:cs="David"/>
          <w:b/>
          <w:bCs/>
          <w:sz w:val="24"/>
          <w:szCs w:val="24"/>
          <w:u w:val="single"/>
          <w:rtl/>
        </w:rPr>
      </w:pPr>
      <w:r w:rsidRPr="00AE527C">
        <w:rPr>
          <w:rFonts w:ascii="David" w:eastAsia="Times New Roman" w:hAnsi="David" w:cs="David"/>
          <w:sz w:val="24"/>
          <w:szCs w:val="24"/>
          <w:rtl/>
          <w:lang w:eastAsia="he-IL"/>
        </w:rPr>
        <w:t>בנק ______________________</w:t>
      </w:r>
    </w:p>
    <w:p w14:paraId="165294AF" w14:textId="3834DCB6" w:rsidR="00AE527C" w:rsidRDefault="00AE527C" w:rsidP="00AE527C">
      <w:pPr>
        <w:jc w:val="center"/>
        <w:rPr>
          <w:rFonts w:ascii="David" w:hAnsi="David" w:cs="David"/>
          <w:sz w:val="24"/>
          <w:szCs w:val="24"/>
          <w:rtl/>
        </w:rPr>
      </w:pPr>
      <w:r w:rsidRPr="00AE527C">
        <w:rPr>
          <w:rFonts w:ascii="David" w:eastAsia="Calibri" w:hAnsi="David" w:cs="David"/>
          <w:b/>
          <w:bCs/>
          <w:sz w:val="28"/>
          <w:szCs w:val="28"/>
          <w:rtl/>
        </w:rPr>
        <w:br/>
      </w:r>
    </w:p>
    <w:sectPr w:rsidR="00AE527C" w:rsidSect="00CF55C5">
      <w:headerReference w:type="even" r:id="rId7"/>
      <w:headerReference w:type="default" r:id="rId8"/>
      <w:footerReference w:type="even" r:id="rId9"/>
      <w:footerReference w:type="default" r:id="rId10"/>
      <w:headerReference w:type="first" r:id="rId11"/>
      <w:footerReference w:type="first" r:id="rId12"/>
      <w:pgSz w:w="11906" w:h="16838"/>
      <w:pgMar w:top="851" w:right="1416" w:bottom="1440" w:left="1800" w:header="170"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313A0" w14:textId="77777777" w:rsidR="00777AC3" w:rsidRDefault="00777AC3">
      <w:pPr>
        <w:spacing w:after="0" w:line="240" w:lineRule="auto"/>
      </w:pPr>
      <w:r>
        <w:separator/>
      </w:r>
    </w:p>
  </w:endnote>
  <w:endnote w:type="continuationSeparator" w:id="0">
    <w:p w14:paraId="5FA8492C" w14:textId="77777777" w:rsidR="00777AC3" w:rsidRDefault="00777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643A" w14:textId="77777777" w:rsidR="00B01F60" w:rsidRDefault="00777AC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6031" w14:textId="77777777" w:rsidR="00E303A0" w:rsidRDefault="007D254F" w:rsidP="00E303A0">
    <w:pPr>
      <w:tabs>
        <w:tab w:val="left" w:pos="1856"/>
      </w:tabs>
      <w:spacing w:after="0"/>
      <w:rPr>
        <w:rtl/>
      </w:rPr>
    </w:pPr>
    <w:r>
      <w:rPr>
        <w:rtl/>
      </w:rPr>
      <w:t>___________________________________________________________________</w:t>
    </w:r>
  </w:p>
  <w:p w14:paraId="567D0A12" w14:textId="77777777" w:rsidR="00E303A0" w:rsidRPr="00E303A0" w:rsidRDefault="007D254F" w:rsidP="006F77F1">
    <w:pPr>
      <w:rPr>
        <w:b/>
        <w:bCs/>
      </w:rPr>
    </w:pPr>
    <w:r>
      <w:rPr>
        <w:b/>
        <w:bCs/>
        <w:rtl/>
      </w:rPr>
      <w:t>רח' גנרל קניג 10 בת-ים ת.ד. 10 מיקוד 59576 טלפון: 03-5</w:t>
    </w:r>
    <w:r>
      <w:rPr>
        <w:rFonts w:hint="cs"/>
        <w:b/>
        <w:bCs/>
        <w:rtl/>
      </w:rPr>
      <w:t>515830</w:t>
    </w:r>
    <w:r>
      <w:rPr>
        <w:b/>
        <w:bCs/>
        <w:rtl/>
      </w:rPr>
      <w:t xml:space="preserve"> </w:t>
    </w:r>
    <w:r>
      <w:rPr>
        <w:rFonts w:hint="cs"/>
        <w:b/>
        <w:bCs/>
        <w:rtl/>
      </w:rPr>
      <w:t>פקס מס' 03-5515821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3B965" w14:textId="77777777" w:rsidR="00B01F60" w:rsidRDefault="00777A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87B50" w14:textId="77777777" w:rsidR="00777AC3" w:rsidRDefault="00777AC3">
      <w:pPr>
        <w:spacing w:after="0" w:line="240" w:lineRule="auto"/>
      </w:pPr>
      <w:r>
        <w:separator/>
      </w:r>
    </w:p>
  </w:footnote>
  <w:footnote w:type="continuationSeparator" w:id="0">
    <w:p w14:paraId="3DCF962C" w14:textId="77777777" w:rsidR="00777AC3" w:rsidRDefault="00777A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A7AD" w14:textId="77777777" w:rsidR="00B01F60" w:rsidRDefault="00777AC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AC270" w14:textId="77777777" w:rsidR="00E303A0" w:rsidRDefault="007D254F" w:rsidP="003D33AF">
    <w:pPr>
      <w:pStyle w:val="a3"/>
      <w:rPr>
        <w:rtl/>
      </w:rPr>
    </w:pPr>
    <w:r>
      <w:rPr>
        <w:rtl/>
      </w:rPr>
      <w:tab/>
    </w:r>
    <w:r>
      <w:rPr>
        <w:noProof/>
      </w:rPr>
      <w:drawing>
        <wp:inline distT="0" distB="0" distL="0" distR="0" wp14:anchorId="75A99B8C" wp14:editId="06C152D5">
          <wp:extent cx="2190750" cy="1021259"/>
          <wp:effectExtent l="19050" t="0" r="0" b="0"/>
          <wp:docPr id="3" name="תמונה 2" descr="Hof_Bat_Y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f_Bat_Yam.jpg"/>
                  <pic:cNvPicPr/>
                </pic:nvPicPr>
                <pic:blipFill>
                  <a:blip r:embed="rId1"/>
                  <a:stretch>
                    <a:fillRect/>
                  </a:stretch>
                </pic:blipFill>
                <pic:spPr>
                  <a:xfrm>
                    <a:off x="0" y="0"/>
                    <a:ext cx="2198337" cy="102479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1B3AE" w14:textId="77777777" w:rsidR="00B01F60" w:rsidRDefault="00777AC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F51128"/>
    <w:multiLevelType w:val="hybridMultilevel"/>
    <w:tmpl w:val="A4666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083"/>
    <w:rsid w:val="00015587"/>
    <w:rsid w:val="00267CF5"/>
    <w:rsid w:val="005100E9"/>
    <w:rsid w:val="0054380C"/>
    <w:rsid w:val="005F404B"/>
    <w:rsid w:val="006B5100"/>
    <w:rsid w:val="006F6FFC"/>
    <w:rsid w:val="00777AC3"/>
    <w:rsid w:val="007D254F"/>
    <w:rsid w:val="00A014EE"/>
    <w:rsid w:val="00A12495"/>
    <w:rsid w:val="00A92083"/>
    <w:rsid w:val="00AE527C"/>
    <w:rsid w:val="00BF7690"/>
    <w:rsid w:val="00E4616C"/>
    <w:rsid w:val="00E836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5D38F"/>
  <w15:chartTrackingRefBased/>
  <w15:docId w15:val="{B5BE347E-ED81-4B70-92DD-5BD4AA3B7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2083"/>
    <w:pPr>
      <w:bidi/>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2083"/>
    <w:pPr>
      <w:tabs>
        <w:tab w:val="center" w:pos="4153"/>
        <w:tab w:val="right" w:pos="8306"/>
      </w:tabs>
      <w:spacing w:after="0" w:line="240" w:lineRule="auto"/>
    </w:pPr>
  </w:style>
  <w:style w:type="character" w:customStyle="1" w:styleId="a4">
    <w:name w:val="כותרת עליונה תו"/>
    <w:basedOn w:val="a0"/>
    <w:link w:val="a3"/>
    <w:uiPriority w:val="99"/>
    <w:rsid w:val="00A92083"/>
    <w:rPr>
      <w:rFonts w:eastAsiaTheme="minorEastAsia"/>
    </w:rPr>
  </w:style>
  <w:style w:type="paragraph" w:styleId="a5">
    <w:name w:val="footer"/>
    <w:basedOn w:val="a"/>
    <w:link w:val="a6"/>
    <w:uiPriority w:val="99"/>
    <w:unhideWhenUsed/>
    <w:rsid w:val="00A92083"/>
    <w:pPr>
      <w:tabs>
        <w:tab w:val="center" w:pos="4153"/>
        <w:tab w:val="right" w:pos="8306"/>
      </w:tabs>
      <w:spacing w:after="0" w:line="240" w:lineRule="auto"/>
    </w:pPr>
  </w:style>
  <w:style w:type="character" w:customStyle="1" w:styleId="a6">
    <w:name w:val="כותרת תחתונה תו"/>
    <w:basedOn w:val="a0"/>
    <w:link w:val="a5"/>
    <w:uiPriority w:val="99"/>
    <w:rsid w:val="00A92083"/>
    <w:rPr>
      <w:rFonts w:eastAsiaTheme="minorEastAsia"/>
    </w:rPr>
  </w:style>
  <w:style w:type="table" w:styleId="a7">
    <w:name w:val="Table Grid"/>
    <w:basedOn w:val="a1"/>
    <w:uiPriority w:val="39"/>
    <w:rsid w:val="00A92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92083"/>
    <w:pPr>
      <w:ind w:left="720"/>
      <w:contextualSpacing/>
    </w:pPr>
  </w:style>
  <w:style w:type="table" w:customStyle="1" w:styleId="1">
    <w:name w:val="רשת טבלה1"/>
    <w:basedOn w:val="a1"/>
    <w:next w:val="a7"/>
    <w:uiPriority w:val="39"/>
    <w:rsid w:val="0001558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772</Words>
  <Characters>3865</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dc:creator>
  <cp:keywords/>
  <dc:description/>
  <cp:lastModifiedBy>guy</cp:lastModifiedBy>
  <cp:revision>10</cp:revision>
  <dcterms:created xsi:type="dcterms:W3CDTF">2021-06-03T12:33:00Z</dcterms:created>
  <dcterms:modified xsi:type="dcterms:W3CDTF">2021-06-06T09:13:00Z</dcterms:modified>
</cp:coreProperties>
</file>