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AD" w:rsidRPr="00D22C9E" w:rsidRDefault="00B12CAD" w:rsidP="007578D7">
      <w:pPr>
        <w:jc w:val="right"/>
        <w:rPr>
          <w:rFonts w:ascii="Arial" w:hAnsi="Arial" w:cs="David"/>
          <w:noProof/>
          <w:rtl/>
        </w:rPr>
      </w:pPr>
    </w:p>
    <w:p w:rsidR="00B12CAD" w:rsidRPr="00D22C9E" w:rsidRDefault="00B12CAD" w:rsidP="007578D7">
      <w:pPr>
        <w:jc w:val="right"/>
        <w:rPr>
          <w:rFonts w:ascii="Arial" w:hAnsi="Arial" w:cs="David"/>
          <w:noProof/>
          <w:rtl/>
        </w:rPr>
      </w:pPr>
    </w:p>
    <w:p w:rsidR="00D22C9E" w:rsidRPr="00BB3874" w:rsidRDefault="007578D7" w:rsidP="00BB3874">
      <w:pPr>
        <w:jc w:val="right"/>
        <w:rPr>
          <w:rFonts w:ascii="Arial" w:hAnsi="Arial" w:cs="David"/>
          <w:noProof/>
          <w:rtl/>
        </w:rPr>
      </w:pPr>
      <w:r w:rsidRPr="00D22C9E">
        <w:rPr>
          <w:rFonts w:ascii="Arial" w:hAnsi="Arial" w:cs="David"/>
          <w:noProof/>
          <w:rtl/>
        </w:rPr>
        <w:fldChar w:fldCharType="begin"/>
      </w:r>
      <w:r w:rsidRPr="00D22C9E">
        <w:rPr>
          <w:rFonts w:ascii="Arial" w:hAnsi="Arial" w:cs="David"/>
          <w:noProof/>
          <w:rtl/>
        </w:rPr>
        <w:instrText xml:space="preserve"> </w:instrText>
      </w:r>
      <w:r w:rsidRPr="00D22C9E">
        <w:rPr>
          <w:rFonts w:ascii="Arial" w:hAnsi="Arial" w:cs="David" w:hint="cs"/>
          <w:noProof/>
        </w:rPr>
        <w:instrText>DATE</w:instrText>
      </w:r>
      <w:r w:rsidRPr="00D22C9E">
        <w:rPr>
          <w:rFonts w:ascii="Arial" w:hAnsi="Arial" w:cs="David" w:hint="cs"/>
          <w:noProof/>
          <w:rtl/>
        </w:rPr>
        <w:instrText xml:space="preserve"> \@ "</w:instrText>
      </w:r>
      <w:r w:rsidRPr="00D22C9E">
        <w:rPr>
          <w:rFonts w:ascii="Arial" w:hAnsi="Arial" w:cs="David" w:hint="cs"/>
          <w:noProof/>
        </w:rPr>
        <w:instrText>dd MMMM yyyy</w:instrText>
      </w:r>
      <w:r w:rsidRPr="00D22C9E">
        <w:rPr>
          <w:rFonts w:ascii="Arial" w:hAnsi="Arial" w:cs="David" w:hint="cs"/>
          <w:noProof/>
          <w:rtl/>
        </w:rPr>
        <w:instrText>"</w:instrText>
      </w:r>
      <w:r w:rsidRPr="00D22C9E">
        <w:rPr>
          <w:rFonts w:ascii="Arial" w:hAnsi="Arial" w:cs="David"/>
          <w:noProof/>
          <w:rtl/>
        </w:rPr>
        <w:instrText xml:space="preserve"> </w:instrText>
      </w:r>
      <w:r w:rsidRPr="00D22C9E">
        <w:rPr>
          <w:rFonts w:ascii="Arial" w:hAnsi="Arial" w:cs="David"/>
          <w:noProof/>
          <w:rtl/>
        </w:rPr>
        <w:fldChar w:fldCharType="separate"/>
      </w:r>
      <w:r w:rsidR="00E546BB">
        <w:rPr>
          <w:rFonts w:ascii="Arial" w:hAnsi="Arial" w:cs="David"/>
          <w:noProof/>
          <w:rtl/>
        </w:rPr>
        <w:t>‏24 ספטמבר 2020</w:t>
      </w:r>
      <w:r w:rsidRPr="00D22C9E">
        <w:rPr>
          <w:rFonts w:ascii="Arial" w:hAnsi="Arial" w:cs="David"/>
          <w:noProof/>
          <w:rtl/>
        </w:rPr>
        <w:fldChar w:fldCharType="end"/>
      </w:r>
    </w:p>
    <w:p w:rsidR="006F6EFA" w:rsidRDefault="006F6EFA" w:rsidP="006F6EFA">
      <w:pPr>
        <w:keepNext/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50070C" w:rsidRDefault="0050070C" w:rsidP="00336C81">
      <w:pPr>
        <w:rPr>
          <w:b/>
          <w:bCs/>
          <w:u w:val="single"/>
          <w:rtl/>
        </w:rPr>
      </w:pPr>
    </w:p>
    <w:p w:rsidR="00336C81" w:rsidRPr="0050070C" w:rsidRDefault="00336C81" w:rsidP="0050070C">
      <w:pPr>
        <w:jc w:val="center"/>
        <w:rPr>
          <w:b/>
          <w:bCs/>
          <w:sz w:val="96"/>
          <w:szCs w:val="96"/>
          <w:u w:val="single"/>
          <w:rtl/>
        </w:rPr>
      </w:pPr>
      <w:r w:rsidRPr="0050070C">
        <w:rPr>
          <w:rFonts w:hint="cs"/>
          <w:b/>
          <w:bCs/>
          <w:sz w:val="96"/>
          <w:szCs w:val="96"/>
          <w:u w:val="single"/>
          <w:rtl/>
        </w:rPr>
        <w:t>טבל</w:t>
      </w:r>
      <w:r w:rsidR="0050070C" w:rsidRPr="0050070C">
        <w:rPr>
          <w:rFonts w:hint="cs"/>
          <w:b/>
          <w:bCs/>
          <w:sz w:val="96"/>
          <w:szCs w:val="96"/>
          <w:u w:val="single"/>
          <w:rtl/>
        </w:rPr>
        <w:t>או</w:t>
      </w:r>
      <w:r w:rsidRPr="0050070C">
        <w:rPr>
          <w:rFonts w:hint="cs"/>
          <w:b/>
          <w:bCs/>
          <w:sz w:val="96"/>
          <w:szCs w:val="96"/>
          <w:u w:val="single"/>
          <w:rtl/>
        </w:rPr>
        <w:t>ת ריכוז שאלות ותשובות הבהרה</w:t>
      </w:r>
    </w:p>
    <w:p w:rsidR="0050070C" w:rsidRPr="00E546BB" w:rsidRDefault="00336C81" w:rsidP="0050070C">
      <w:pPr>
        <w:jc w:val="center"/>
        <w:rPr>
          <w:rFonts w:cs="David"/>
          <w:b/>
          <w:bCs/>
          <w:sz w:val="96"/>
          <w:szCs w:val="96"/>
          <w:u w:val="single"/>
          <w:rtl/>
        </w:rPr>
      </w:pPr>
      <w:r w:rsidRPr="0050070C">
        <w:rPr>
          <w:rFonts w:hint="cs"/>
          <w:b/>
          <w:bCs/>
          <w:sz w:val="96"/>
          <w:szCs w:val="96"/>
          <w:u w:val="single"/>
          <w:rtl/>
        </w:rPr>
        <w:lastRenderedPageBreak/>
        <w:t>מכרז 25/</w:t>
      </w:r>
      <w:r w:rsidR="0050070C" w:rsidRPr="0050070C">
        <w:rPr>
          <w:rFonts w:hint="cs"/>
          <w:b/>
          <w:bCs/>
          <w:sz w:val="96"/>
          <w:szCs w:val="96"/>
          <w:u w:val="single"/>
          <w:rtl/>
        </w:rPr>
        <w:t xml:space="preserve">20 הסעת חניכים </w:t>
      </w:r>
      <w:r w:rsidR="0050070C" w:rsidRPr="00E546BB">
        <w:rPr>
          <w:rFonts w:cs="David" w:hint="cs"/>
          <w:b/>
          <w:bCs/>
          <w:sz w:val="96"/>
          <w:szCs w:val="96"/>
          <w:u w:val="single"/>
          <w:rtl/>
        </w:rPr>
        <w:t>למועדוניות רווחה</w:t>
      </w:r>
    </w:p>
    <w:tbl>
      <w:tblPr>
        <w:tblStyle w:val="ab"/>
        <w:tblpPr w:leftFromText="180" w:rightFromText="180" w:vertAnchor="page" w:horzAnchor="margin" w:tblpY="370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3354"/>
        <w:gridCol w:w="2074"/>
        <w:gridCol w:w="2074"/>
      </w:tblGrid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b/>
                <w:bCs/>
              </w:rPr>
            </w:pPr>
            <w:r w:rsidRPr="00E546BB">
              <w:rPr>
                <w:rFonts w:cs="David"/>
                <w:b/>
                <w:bCs/>
                <w:rtl/>
              </w:rPr>
              <w:lastRenderedPageBreak/>
              <w:t xml:space="preserve">מספר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b/>
                <w:bCs/>
                <w:rtl/>
              </w:rPr>
            </w:pPr>
            <w:r w:rsidRPr="00E546BB">
              <w:rPr>
                <w:rFonts w:cs="David"/>
                <w:b/>
                <w:bCs/>
                <w:rtl/>
              </w:rPr>
              <w:t>שאלה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b/>
                <w:bCs/>
                <w:rtl/>
              </w:rPr>
            </w:pPr>
            <w:r w:rsidRPr="00E546BB">
              <w:rPr>
                <w:rFonts w:cs="David"/>
                <w:b/>
                <w:bCs/>
                <w:rtl/>
              </w:rPr>
              <w:t>מספר ע"מ או סעיף רלוונטי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b/>
                <w:bCs/>
                <w:rtl/>
              </w:rPr>
            </w:pPr>
            <w:r w:rsidRPr="00E546BB">
              <w:rPr>
                <w:rFonts w:cs="David"/>
                <w:b/>
                <w:bCs/>
                <w:rtl/>
              </w:rPr>
              <w:t>התייחסות העירייה</w:t>
            </w: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 xml:space="preserve">האם רכב אחד מבצע את כלל </w:t>
            </w:r>
            <w:proofErr w:type="spellStart"/>
            <w:r w:rsidRPr="00E546BB">
              <w:rPr>
                <w:rFonts w:cs="David"/>
                <w:rtl/>
              </w:rPr>
              <w:t>האיסופים</w:t>
            </w:r>
            <w:proofErr w:type="spellEnd"/>
            <w:r w:rsidRPr="00E546BB">
              <w:rPr>
                <w:rFonts w:cs="David"/>
                <w:rtl/>
              </w:rPr>
              <w:t>?, כלומר, האם על פי שעות האיסוף המצוינות הרכב מספיק לבצע שלושה סבבים?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 xml:space="preserve">האיסוף נעשה ע"י רכב אחד בשלושה סבבים לפי השעות הנדרשות. הפיזור נעשה ע"י 2 רכבים במקביל. </w:t>
            </w:r>
          </w:p>
          <w:p w:rsidR="00336C81" w:rsidRPr="00E546BB" w:rsidRDefault="00336C81" w:rsidP="00DE5314">
            <w:pPr>
              <w:rPr>
                <w:rFonts w:cs="David"/>
              </w:rPr>
            </w:pP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האם המחיר המוצע הינו לסבב אחד?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 xml:space="preserve">מדובר בהצעת </w:t>
            </w:r>
            <w:r w:rsidR="006946DB" w:rsidRPr="00E546BB">
              <w:rPr>
                <w:rFonts w:cs="David"/>
                <w:rtl/>
              </w:rPr>
              <w:t>מחיר ל</w:t>
            </w:r>
            <w:r w:rsidR="006946DB" w:rsidRPr="00E546BB">
              <w:rPr>
                <w:rFonts w:cs="David" w:hint="cs"/>
                <w:rtl/>
              </w:rPr>
              <w:t xml:space="preserve">סבב </w:t>
            </w:r>
            <w:r w:rsidR="00B7007D" w:rsidRPr="00E546BB">
              <w:rPr>
                <w:rFonts w:cs="David" w:hint="cs"/>
                <w:rtl/>
              </w:rPr>
              <w:t xml:space="preserve">אחד </w:t>
            </w:r>
            <w:r w:rsidRPr="00E546BB">
              <w:rPr>
                <w:rFonts w:cs="David"/>
                <w:rtl/>
              </w:rPr>
              <w:t xml:space="preserve">לא כולל מע"מ, כאשר 5 סבבים ליום </w:t>
            </w:r>
            <w:r w:rsidR="006946DB" w:rsidRPr="00E546BB">
              <w:rPr>
                <w:rFonts w:cs="David" w:hint="cs"/>
                <w:rtl/>
              </w:rPr>
              <w:t xml:space="preserve">במקסימום </w:t>
            </w:r>
            <w:r w:rsidRPr="00E546BB">
              <w:rPr>
                <w:rFonts w:cs="David"/>
                <w:rtl/>
              </w:rPr>
              <w:t>מדובר על העבודה כולה ( 3 איסוף + 2 פיזור).</w:t>
            </w:r>
          </w:p>
          <w:p w:rsidR="00336C81" w:rsidRPr="00E546BB" w:rsidRDefault="006946DB" w:rsidP="00DE5314">
            <w:pPr>
              <w:rPr>
                <w:rFonts w:cs="David"/>
                <w:b/>
                <w:bCs/>
                <w:rtl/>
              </w:rPr>
            </w:pPr>
            <w:r w:rsidRPr="00E546BB">
              <w:rPr>
                <w:rFonts w:cs="David"/>
                <w:rtl/>
              </w:rPr>
              <w:t xml:space="preserve">אנו בקשנו הצעת מחיר לכל </w:t>
            </w:r>
            <w:r w:rsidRPr="00E546BB">
              <w:rPr>
                <w:rFonts w:cs="David" w:hint="cs"/>
                <w:rtl/>
              </w:rPr>
              <w:t xml:space="preserve">סבב </w:t>
            </w:r>
            <w:r w:rsidR="00336C81" w:rsidRPr="00E546BB">
              <w:rPr>
                <w:rFonts w:cs="David"/>
                <w:rtl/>
              </w:rPr>
              <w:t xml:space="preserve">מפאת שאנו טרם יודעים מהי מצבת התלמידים שיוסעו ואת כתובותיהם. </w:t>
            </w:r>
            <w:r w:rsidR="00336C81" w:rsidRPr="00E546BB">
              <w:rPr>
                <w:rFonts w:cs="David"/>
                <w:b/>
                <w:bCs/>
                <w:rtl/>
              </w:rPr>
              <w:t>אין העירייה מתחייבת לכמות סבבים כלשהם ובכלל כפי שהובהר במסמכי המכרז.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שלום ברצוני לדעת את הקווים של המכרז (25/20) של המכרז מיועד רק לקווים במסמך (ה 1) 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 xml:space="preserve">השאלה אינה מובנת , בכל מקרה, </w:t>
            </w:r>
            <w:r w:rsidR="006946DB" w:rsidRPr="00E546BB">
              <w:rPr>
                <w:rFonts w:cs="David"/>
                <w:rtl/>
              </w:rPr>
              <w:t xml:space="preserve"> מדובר בהצעת מחיר ל</w:t>
            </w:r>
            <w:r w:rsidR="006946DB" w:rsidRPr="00E546BB">
              <w:rPr>
                <w:rFonts w:cs="David" w:hint="cs"/>
                <w:rtl/>
              </w:rPr>
              <w:t xml:space="preserve">סבב </w:t>
            </w:r>
            <w:r w:rsidRPr="00E546BB">
              <w:rPr>
                <w:rFonts w:cs="David"/>
                <w:rtl/>
              </w:rPr>
              <w:t xml:space="preserve">לא כולל מע"מ, כאשר 5 סבבים ליום </w:t>
            </w:r>
            <w:r w:rsidR="006946DB" w:rsidRPr="00E546BB">
              <w:rPr>
                <w:rFonts w:cs="David" w:hint="cs"/>
                <w:rtl/>
              </w:rPr>
              <w:t xml:space="preserve">במקסימום </w:t>
            </w:r>
            <w:r w:rsidRPr="00E546BB">
              <w:rPr>
                <w:rFonts w:cs="David"/>
                <w:rtl/>
              </w:rPr>
              <w:t>מדובר על העבודה כולה ( 3 איסוף + 2 פיזור).</w:t>
            </w:r>
          </w:p>
          <w:p w:rsidR="00336C81" w:rsidRPr="00E546BB" w:rsidRDefault="006946DB" w:rsidP="00DE5314">
            <w:pPr>
              <w:rPr>
                <w:rFonts w:cs="David"/>
                <w:b/>
                <w:bCs/>
                <w:rtl/>
              </w:rPr>
            </w:pPr>
            <w:r w:rsidRPr="00E546BB">
              <w:rPr>
                <w:rFonts w:cs="David"/>
                <w:rtl/>
              </w:rPr>
              <w:t xml:space="preserve">אנו בקשנו הצעת מחיר לכל </w:t>
            </w:r>
            <w:r w:rsidRPr="00E546BB">
              <w:rPr>
                <w:rFonts w:cs="David" w:hint="cs"/>
                <w:rtl/>
              </w:rPr>
              <w:t xml:space="preserve">סבב </w:t>
            </w:r>
            <w:r w:rsidR="00336C81" w:rsidRPr="00E546BB">
              <w:rPr>
                <w:rFonts w:cs="David"/>
                <w:rtl/>
              </w:rPr>
              <w:t xml:space="preserve">מפאת שאנו טרם יודעים מהי מצבת התלמידים שיוסעו ואת כתובותיהם. </w:t>
            </w:r>
            <w:r w:rsidR="00336C81" w:rsidRPr="00E546BB">
              <w:rPr>
                <w:rFonts w:cs="David"/>
                <w:b/>
                <w:bCs/>
                <w:rtl/>
              </w:rPr>
              <w:t>אין העירייה מתחייבת לכמות סבבים כלשהם ובכלל כפי שהובהר במסמכי המכרז.</w:t>
            </w:r>
          </w:p>
          <w:p w:rsidR="00336C81" w:rsidRPr="00E546BB" w:rsidRDefault="00336C81" w:rsidP="00DE5314">
            <w:pPr>
              <w:rPr>
                <w:rFonts w:cs="David"/>
                <w:color w:val="FF0000"/>
                <w:rtl/>
              </w:rPr>
            </w:pP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סעיף 4.15 מפנה לסעיף 2.11- הקשר אינו מובן</w:t>
            </w:r>
          </w:p>
          <w:p w:rsidR="00336C81" w:rsidRPr="00E546BB" w:rsidRDefault="00336C81" w:rsidP="00DE5314">
            <w:pPr>
              <w:rPr>
                <w:rFonts w:cs="David"/>
              </w:rPr>
            </w:pPr>
            <w:r w:rsidRPr="00E546BB">
              <w:rPr>
                <w:rFonts w:cs="David"/>
                <w:rtl/>
              </w:rPr>
              <w:t>מהי כמות הרכבים שצריך להוכיח בעלות ?</w:t>
            </w:r>
          </w:p>
          <w:p w:rsidR="00336C81" w:rsidRPr="00E546BB" w:rsidRDefault="00336C81" w:rsidP="00DE5314">
            <w:pPr>
              <w:rPr>
                <w:rFonts w:cs="David"/>
              </w:rPr>
            </w:pPr>
            <w:r w:rsidRPr="00E546BB">
              <w:rPr>
                <w:rFonts w:cs="David"/>
                <w:rtl/>
              </w:rPr>
              <w:t>מהי כמות הנהגים שצריך להעביר כדי לעמוד בדרישות המכרז ?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סעיף 4.15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לסעיף 2.11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 xml:space="preserve">המדובר בטעות סופר </w:t>
            </w:r>
            <w:r w:rsidRPr="00E546BB">
              <w:rPr>
                <w:rFonts w:cs="David" w:hint="cs"/>
              </w:rPr>
              <w:t xml:space="preserve"> </w:t>
            </w:r>
            <w:r w:rsidRPr="00E546BB">
              <w:rPr>
                <w:rFonts w:cs="David" w:hint="cs"/>
                <w:rtl/>
              </w:rPr>
              <w:t xml:space="preserve">. הכוונה הינה לסעיף 2.10 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בהתאם לכמות הסבבים והמסלולים המפורטים במסמכי המכרז.</w:t>
            </w: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lastRenderedPageBreak/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 xml:space="preserve">בעמוד 48 במכרז מס' 25/20 אשר פורסם על ידכם </w:t>
            </w:r>
            <w:proofErr w:type="spellStart"/>
            <w:r w:rsidRPr="00E546BB">
              <w:rPr>
                <w:rFonts w:cs="David"/>
                <w:rtl/>
              </w:rPr>
              <w:t>הינכם</w:t>
            </w:r>
            <w:proofErr w:type="spellEnd"/>
            <w:r w:rsidRPr="00E546BB">
              <w:rPr>
                <w:rFonts w:cs="David"/>
                <w:rtl/>
              </w:rPr>
              <w:t xml:space="preserve"> מבקשים לקבל מחיר לכל כיוון לא כולל מע"מ אך באיסוף ישנם שלושה סבבים. האם המחיר שיירשם על ידינו הינו לכל סבב בנפרד או שהמחיר יהיה עבור 3 סבבים?</w:t>
            </w:r>
          </w:p>
          <w:p w:rsidR="00336C81" w:rsidRPr="00E546BB" w:rsidRDefault="00336C81" w:rsidP="00DE5314">
            <w:pPr>
              <w:rPr>
                <w:rFonts w:cs="David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עמוד 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6946DB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מדובר בהצעת מחיר ל</w:t>
            </w:r>
            <w:r w:rsidRPr="00E546BB">
              <w:rPr>
                <w:rFonts w:cs="David" w:hint="cs"/>
                <w:rtl/>
              </w:rPr>
              <w:t xml:space="preserve">כל סבב </w:t>
            </w:r>
            <w:r w:rsidR="00B7007D" w:rsidRPr="00E546BB">
              <w:rPr>
                <w:rFonts w:cs="David" w:hint="cs"/>
                <w:rtl/>
              </w:rPr>
              <w:t xml:space="preserve">בנפרד </w:t>
            </w:r>
            <w:r w:rsidR="00336C81" w:rsidRPr="00E546BB">
              <w:rPr>
                <w:rFonts w:cs="David"/>
                <w:rtl/>
              </w:rPr>
              <w:t xml:space="preserve">לא כולל מע"מ, כאשר 5 סבבים </w:t>
            </w:r>
            <w:r w:rsidRPr="00E546BB">
              <w:rPr>
                <w:rFonts w:cs="David" w:hint="cs"/>
                <w:rtl/>
              </w:rPr>
              <w:t xml:space="preserve">מקסימום </w:t>
            </w:r>
            <w:r w:rsidR="00336C81" w:rsidRPr="00E546BB">
              <w:rPr>
                <w:rFonts w:cs="David"/>
                <w:rtl/>
              </w:rPr>
              <w:t>ליום מדובר על העבודה כולה ( 3 איסוף + 2 פיזור).</w:t>
            </w:r>
          </w:p>
          <w:p w:rsidR="00336C81" w:rsidRPr="00E546BB" w:rsidRDefault="006946DB" w:rsidP="00DE5314">
            <w:pPr>
              <w:rPr>
                <w:rFonts w:cs="David"/>
                <w:b/>
                <w:bCs/>
                <w:rtl/>
              </w:rPr>
            </w:pPr>
            <w:r w:rsidRPr="00E546BB">
              <w:rPr>
                <w:rFonts w:cs="David"/>
                <w:rtl/>
              </w:rPr>
              <w:t xml:space="preserve">אנו בקשנו הצעת מחיר לכל </w:t>
            </w:r>
            <w:r w:rsidRPr="00E546BB">
              <w:rPr>
                <w:rFonts w:cs="David" w:hint="cs"/>
                <w:rtl/>
              </w:rPr>
              <w:t>סבב</w:t>
            </w:r>
            <w:r w:rsidR="00336C81" w:rsidRPr="00E546BB">
              <w:rPr>
                <w:rFonts w:cs="David"/>
                <w:rtl/>
              </w:rPr>
              <w:t xml:space="preserve"> מפאת שאנו טרם יודעים מהי מצבת התלמידים שיוסעו ואת כתובותיהם. </w:t>
            </w:r>
            <w:r w:rsidR="00336C81" w:rsidRPr="00E546BB">
              <w:rPr>
                <w:rFonts w:cs="David"/>
                <w:b/>
                <w:bCs/>
                <w:rtl/>
              </w:rPr>
              <w:t>אין העירייה מתחייבת לכמות סבבים כלשהם ובכלל כפי שהובהר במסמכי המכרז.</w:t>
            </w:r>
          </w:p>
          <w:p w:rsidR="00DE5314" w:rsidRPr="00E546BB" w:rsidRDefault="00DE5314" w:rsidP="00DE5314">
            <w:pPr>
              <w:rPr>
                <w:rFonts w:cs="David"/>
                <w:rtl/>
              </w:rPr>
            </w:pP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  <w:p w:rsidR="00336C81" w:rsidRPr="00E546BB" w:rsidRDefault="00336C81" w:rsidP="00DE5314">
            <w:pPr>
              <w:rPr>
                <w:rFonts w:cs="David"/>
              </w:rPr>
            </w:pPr>
            <w:r w:rsidRPr="00E546BB">
              <w:rPr>
                <w:rFonts w:cs="David"/>
                <w:rtl/>
              </w:rPr>
              <w:t>אשמח לקבל את נוסח הערבות המתוקן שבו אתם מבקשים לקבל את המדד הנכון מכיוון שכתבתם במכרז את הציטוט הבא :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</w:rPr>
              <w:t> 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b/>
                <w:bCs/>
                <w:rtl/>
              </w:rPr>
              <w:t>"סכום הערבות להצעה יהא צמוד למדד המחירים לצרכן המתפרסם ע"י הלשכה המרכזית לסטטיסטיקה, כשהמדד הבסיסי יהיה המדד הידוע ביום האחרון להגשת ההצעות למכרז".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</w:rPr>
              <w:t> 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על מנת שלא תהיה טעות בנוסח הערבות אשר נצרף למכרז נשמח לקבל את הנוסח התקין והמעודכן מבחינתכם.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הכוונה הינה למדד חודש ספטמבר 2020 אשר יפורסם ביום 15.10.20</w:t>
            </w: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האם ישלח למייל או יועלה לאתר ?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שאלות ותשובות הבהרה יופצו בין כל הפונים/</w:t>
            </w:r>
            <w:proofErr w:type="spellStart"/>
            <w:r w:rsidRPr="00E546BB">
              <w:rPr>
                <w:rFonts w:cs="David" w:hint="cs"/>
                <w:rtl/>
              </w:rPr>
              <w:t>רוכשי</w:t>
            </w:r>
            <w:proofErr w:type="spellEnd"/>
            <w:r w:rsidRPr="00E546BB">
              <w:rPr>
                <w:rFonts w:cs="David" w:hint="cs"/>
                <w:rtl/>
              </w:rPr>
              <w:t xml:space="preserve"> המכרז וכן יפורסמו באתר העירייה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</w:rPr>
            </w:pPr>
            <w:r w:rsidRPr="00E546BB">
              <w:rPr>
                <w:rFonts w:cs="David"/>
                <w:rtl/>
              </w:rPr>
              <w:t>אבקש לברר את הסוגיה הבאה. זה קשור לנוסח ערבות הצעה במכרז.</w:t>
            </w:r>
          </w:p>
          <w:p w:rsidR="00336C81" w:rsidRPr="00E546BB" w:rsidRDefault="00336C81" w:rsidP="00DE5314">
            <w:pPr>
              <w:rPr>
                <w:rFonts w:cs="David"/>
              </w:rPr>
            </w:pP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למכרז נדרש לצרף ערבות הגשת הצעה (ערבות מכרז) בסך של 10,000 ₪ בתוקף לתאריך עד ליום 30.11.2020.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בתוך נוסח כתב הערבות רשום שאתם מבקשים שסכום הערבות יהיה צמוד למדד המחירים לצרכן כפי שהוא התפרסם בחודש פברואר 2020 (לפני שבעה חודשים).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האם לא מדובר בטעות קולמוס ?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האם לא הכוונה שזה יהיה צמוד למדד האחרון הידוע במועד הוצאת הערבות על ידי הבנק ?</w:t>
            </w:r>
          </w:p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הכוונה הינה למדד חודש ספטמבר 2020 אשר יפורסם ביום 15.10.20</w:t>
            </w:r>
          </w:p>
        </w:tc>
      </w:tr>
      <w:tr w:rsidR="00336C81" w:rsidRPr="00E546BB" w:rsidTr="002F02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ind w:left="360"/>
              <w:rPr>
                <w:rFonts w:cs="David"/>
              </w:rPr>
            </w:pPr>
            <w:r w:rsidRPr="00E546BB">
              <w:rPr>
                <w:rFonts w:cs="David"/>
                <w:rtl/>
              </w:rPr>
              <w:t>האם מספיק לשלוח רשימת כלי רכב ממשרד התחבורה או חובה לצרף רישיונות ?</w:t>
            </w:r>
          </w:p>
          <w:p w:rsidR="00336C81" w:rsidRPr="00E546BB" w:rsidRDefault="00336C81" w:rsidP="00DE5314">
            <w:pPr>
              <w:ind w:left="360"/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 xml:space="preserve"> חובה לצרף </w:t>
            </w:r>
            <w:proofErr w:type="spellStart"/>
            <w:r w:rsidRPr="00E546BB">
              <w:rPr>
                <w:rFonts w:cs="David" w:hint="cs"/>
                <w:rtl/>
              </w:rPr>
              <w:t>רשיונות</w:t>
            </w:r>
            <w:proofErr w:type="spellEnd"/>
            <w:r w:rsidRPr="00E546BB">
              <w:rPr>
                <w:rFonts w:cs="David" w:hint="cs"/>
                <w:rtl/>
              </w:rPr>
              <w:t xml:space="preserve"> </w:t>
            </w:r>
          </w:p>
        </w:tc>
      </w:tr>
      <w:tr w:rsidR="00336C81" w:rsidRPr="00E546BB" w:rsidTr="002F02A1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4" w:rsidRPr="00E546BB" w:rsidRDefault="00336C81" w:rsidP="00DE5314">
            <w:pPr>
              <w:ind w:left="360"/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בהמשך לסעיף 2.10 האם ניתן לשלוח הצהרה של קצין בטיחות או מנכ"ל  בנושא ?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/>
                <w:rtl/>
              </w:rPr>
              <w:t>סעיף 2.10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81" w:rsidRPr="00E546BB" w:rsidRDefault="00336C8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מקובל</w:t>
            </w:r>
          </w:p>
        </w:tc>
      </w:tr>
      <w:tr w:rsidR="00DE5314" w:rsidRPr="00E546BB" w:rsidTr="002F02A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4" w:rsidRPr="00E546BB" w:rsidRDefault="00DE5314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4" w:rsidRPr="00E546BB" w:rsidRDefault="00DE5314" w:rsidP="00DE5314">
            <w:pPr>
              <w:rPr>
                <w:rFonts w:asciiTheme="majorBidi" w:hAnsiTheme="majorBidi" w:cs="David"/>
                <w:sz w:val="22"/>
                <w:szCs w:val="22"/>
              </w:rPr>
            </w:pPr>
            <w:r w:rsidRPr="00E546BB">
              <w:rPr>
                <w:rFonts w:asciiTheme="majorBidi" w:hAnsiTheme="majorBidi" w:cs="David"/>
                <w:rtl/>
              </w:rPr>
              <w:t>סעיף 2.10 ו. "לצורך הוכחת תנאי סף זה המציע יציג גיליון עבירות תנועה מהמשטרה</w:t>
            </w:r>
          </w:p>
          <w:p w:rsidR="00DE5314" w:rsidRPr="00E546BB" w:rsidRDefault="00DE5314" w:rsidP="00DE5314">
            <w:pPr>
              <w:rPr>
                <w:rFonts w:asciiTheme="majorBidi" w:hAnsiTheme="majorBidi" w:cs="David"/>
                <w:rtl/>
              </w:rPr>
            </w:pPr>
            <w:r w:rsidRPr="00E546BB">
              <w:rPr>
                <w:rFonts w:asciiTheme="majorBidi" w:hAnsiTheme="majorBidi" w:cs="David"/>
                <w:rtl/>
              </w:rPr>
              <w:t>עבור אותם נהגים אשר מתועדים"...</w:t>
            </w:r>
          </w:p>
          <w:p w:rsidR="00DE5314" w:rsidRPr="00E546BB" w:rsidRDefault="00DE5314" w:rsidP="00DE5314">
            <w:pPr>
              <w:rPr>
                <w:rFonts w:asciiTheme="majorBidi" w:hAnsiTheme="majorBidi" w:cs="David"/>
                <w:rtl/>
              </w:rPr>
            </w:pPr>
            <w:r w:rsidRPr="00E546BB">
              <w:rPr>
                <w:rFonts w:asciiTheme="majorBidi" w:hAnsiTheme="majorBidi" w:cs="David"/>
                <w:rtl/>
              </w:rPr>
              <w:t>העניין הוא שלמיטב ידיעתנו דרישת הסף הנ"ל אינה עולה בקנה אחד עם החוק משום שבהתאם לחוק המרשם הפלילי</w:t>
            </w:r>
          </w:p>
          <w:p w:rsidR="00DE5314" w:rsidRPr="00E546BB" w:rsidRDefault="00DE5314" w:rsidP="00DE5314">
            <w:pPr>
              <w:rPr>
                <w:rFonts w:asciiTheme="majorBidi" w:hAnsiTheme="majorBidi" w:cs="David"/>
                <w:rtl/>
              </w:rPr>
            </w:pPr>
            <w:r w:rsidRPr="00E546BB">
              <w:rPr>
                <w:rFonts w:asciiTheme="majorBidi" w:hAnsiTheme="majorBidi" w:cs="David"/>
                <w:rtl/>
              </w:rPr>
              <w:t xml:space="preserve">ותקנות השבים, </w:t>
            </w:r>
            <w:r w:rsidRPr="00E546BB">
              <w:rPr>
                <w:rFonts w:asciiTheme="majorBidi" w:hAnsiTheme="majorBidi" w:cs="David"/>
                <w:b/>
                <w:bCs/>
                <w:rtl/>
              </w:rPr>
              <w:t>אסור לנו</w:t>
            </w:r>
            <w:r w:rsidRPr="00E546BB">
              <w:rPr>
                <w:rFonts w:asciiTheme="majorBidi" w:hAnsiTheme="majorBidi" w:cs="David"/>
                <w:rtl/>
              </w:rPr>
              <w:t xml:space="preserve"> לבקש מהם את הפירוט הנ"ל (אלא רק עמוד 1 שאין בו תוכן), והעובר על כך מסתכן ברישום פלילי!</w:t>
            </w:r>
          </w:p>
          <w:p w:rsidR="00DE5314" w:rsidRPr="00E546BB" w:rsidRDefault="00DE5314" w:rsidP="00DE5314">
            <w:pPr>
              <w:rPr>
                <w:rFonts w:asciiTheme="majorBidi" w:hAnsiTheme="majorBidi" w:cs="David"/>
                <w:rtl/>
              </w:rPr>
            </w:pPr>
            <w:r w:rsidRPr="00E546BB">
              <w:rPr>
                <w:rFonts w:asciiTheme="majorBidi" w:hAnsiTheme="majorBidi" w:cs="David"/>
                <w:rtl/>
              </w:rPr>
              <w:t>אנא בדיקתך הדחופה והצאת הבהרה מתאימה בחוזר וכן לכלל המשתתפים.</w:t>
            </w:r>
          </w:p>
          <w:p w:rsidR="00DE5314" w:rsidRPr="00E546BB" w:rsidRDefault="00DE5314" w:rsidP="00DE5314">
            <w:pPr>
              <w:ind w:left="360"/>
              <w:rPr>
                <w:rFonts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4" w:rsidRPr="00E546BB" w:rsidRDefault="00DE5314" w:rsidP="00DE5314">
            <w:pPr>
              <w:rPr>
                <w:rFonts w:cs="David"/>
                <w:rtl/>
              </w:rPr>
            </w:pPr>
            <w:r w:rsidRPr="00E546BB">
              <w:rPr>
                <w:rFonts w:ascii="Arial" w:hAnsi="Arial" w:cs="David"/>
                <w:rtl/>
              </w:rPr>
              <w:t>2.10 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4" w:rsidRPr="00E546BB" w:rsidRDefault="00DE5314" w:rsidP="00DE5314">
            <w:pPr>
              <w:rPr>
                <w:rFonts w:cs="David"/>
                <w:rtl/>
              </w:rPr>
            </w:pPr>
            <w:proofErr w:type="spellStart"/>
            <w:r w:rsidRPr="00E546BB">
              <w:rPr>
                <w:rFonts w:cs="David" w:hint="cs"/>
                <w:rtl/>
              </w:rPr>
              <w:t>רא</w:t>
            </w:r>
            <w:proofErr w:type="spellEnd"/>
            <w:r w:rsidRPr="00E546BB">
              <w:rPr>
                <w:rFonts w:cs="David" w:hint="cs"/>
                <w:rtl/>
              </w:rPr>
              <w:t xml:space="preserve">' תשובה לשאלה מס' 10 לעיל, </w:t>
            </w:r>
          </w:p>
          <w:p w:rsidR="00DE5314" w:rsidRPr="00E546BB" w:rsidRDefault="00DE5314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הנכם יכולים להגיש תצהיר בדבר העדר עבירות</w:t>
            </w:r>
          </w:p>
        </w:tc>
      </w:tr>
      <w:tr w:rsidR="002F02A1" w:rsidRPr="00E546BB" w:rsidTr="002F02A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1" w:rsidRPr="00E546BB" w:rsidRDefault="002F02A1" w:rsidP="00DE5314">
            <w:pPr>
              <w:rPr>
                <w:rFonts w:cs="David"/>
                <w:rtl/>
              </w:rPr>
            </w:pPr>
          </w:p>
          <w:p w:rsidR="002F02A1" w:rsidRPr="00E546BB" w:rsidRDefault="002F02A1" w:rsidP="00DE5314">
            <w:pPr>
              <w:rPr>
                <w:rFonts w:cs="David"/>
                <w:rtl/>
              </w:rPr>
            </w:pPr>
          </w:p>
          <w:p w:rsidR="002F02A1" w:rsidRPr="00E546BB" w:rsidRDefault="002F02A1" w:rsidP="00DE5314">
            <w:pPr>
              <w:rPr>
                <w:rFonts w:cs="David"/>
                <w:rtl/>
              </w:rPr>
            </w:pPr>
          </w:p>
          <w:p w:rsidR="002F02A1" w:rsidRPr="00E546BB" w:rsidRDefault="002F02A1" w:rsidP="00DE5314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1" w:rsidRPr="00E546BB" w:rsidRDefault="002F02A1" w:rsidP="002F02A1">
            <w:pPr>
              <w:rPr>
                <w:rFonts w:eastAsia="Calibri" w:cs="David"/>
                <w:rtl/>
              </w:rPr>
            </w:pPr>
          </w:p>
          <w:p w:rsidR="002F02A1" w:rsidRPr="00E546BB" w:rsidRDefault="002F02A1" w:rsidP="002F02A1">
            <w:pPr>
              <w:rPr>
                <w:rFonts w:eastAsia="Calibri" w:cs="David"/>
              </w:rPr>
            </w:pPr>
            <w:r w:rsidRPr="00E546BB">
              <w:rPr>
                <w:rFonts w:eastAsia="Calibri" w:cs="David" w:hint="cs"/>
                <w:rtl/>
              </w:rPr>
              <w:t>ברצוני לדעת בגין הסגר שאמור להתקיים החל מיום שישי ובשל סגירת כל העסקים .</w:t>
            </w:r>
          </w:p>
          <w:p w:rsidR="002F02A1" w:rsidRPr="00E546BB" w:rsidRDefault="002F02A1" w:rsidP="002F02A1">
            <w:pPr>
              <w:rPr>
                <w:rFonts w:eastAsia="Calibri" w:cs="David"/>
              </w:rPr>
            </w:pPr>
            <w:r w:rsidRPr="00E546BB">
              <w:rPr>
                <w:rFonts w:eastAsia="Calibri" w:cs="David" w:hint="cs"/>
                <w:rtl/>
              </w:rPr>
              <w:t xml:space="preserve">ובזאת הערבות הבנקאית לא תהיה מוכנה בזמן ורוב ההחתמות גם כן מה התנהלות שלכם לגבי זה אבקש להבהיר את </w:t>
            </w:r>
            <w:proofErr w:type="spellStart"/>
            <w:r w:rsidRPr="00E546BB">
              <w:rPr>
                <w:rFonts w:eastAsia="Calibri" w:cs="David" w:hint="cs"/>
                <w:rtl/>
              </w:rPr>
              <w:t>העניניים</w:t>
            </w:r>
            <w:proofErr w:type="spellEnd"/>
            <w:r w:rsidRPr="00E546BB">
              <w:rPr>
                <w:rFonts w:eastAsia="Calibri" w:cs="David" w:hint="cs"/>
                <w:rtl/>
              </w:rPr>
              <w:t> </w:t>
            </w:r>
          </w:p>
          <w:p w:rsidR="002F02A1" w:rsidRPr="00E546BB" w:rsidRDefault="002F02A1" w:rsidP="00DE5314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1" w:rsidRPr="00E546BB" w:rsidRDefault="002F02A1" w:rsidP="00DE5314">
            <w:pPr>
              <w:rPr>
                <w:rFonts w:ascii="Arial" w:hAnsi="Arial" w:cs="David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A1" w:rsidRPr="00E546BB" w:rsidRDefault="00E546BB" w:rsidP="00DE5314">
            <w:pPr>
              <w:rPr>
                <w:rFonts w:asciiTheme="majorBidi" w:hAnsiTheme="majorBidi" w:cs="David"/>
                <w:rtl/>
              </w:rPr>
            </w:pPr>
            <w:r w:rsidRPr="00E546BB">
              <w:rPr>
                <w:rFonts w:asciiTheme="majorBidi" w:hAnsiTheme="majorBidi" w:cs="David"/>
                <w:rtl/>
              </w:rPr>
              <w:t>מועד הגשת המכרזים נדחה ליום 22.10.20</w:t>
            </w:r>
          </w:p>
          <w:p w:rsidR="00E546BB" w:rsidRPr="00E546BB" w:rsidRDefault="00E546BB" w:rsidP="00E546BB">
            <w:pPr>
              <w:rPr>
                <w:rFonts w:cs="David"/>
                <w:rtl/>
              </w:rPr>
            </w:pPr>
            <w:r w:rsidRPr="00E546BB">
              <w:rPr>
                <w:rFonts w:cs="David" w:hint="cs"/>
                <w:rtl/>
              </w:rPr>
              <w:t xml:space="preserve">יובהר, כי תוקפה של הערבות למכרזים לא תשתנה ותוותר על כנה , </w:t>
            </w:r>
            <w:proofErr w:type="spellStart"/>
            <w:r w:rsidRPr="00E546BB">
              <w:rPr>
                <w:rFonts w:cs="David" w:hint="cs"/>
                <w:rtl/>
              </w:rPr>
              <w:t>הכל</w:t>
            </w:r>
            <w:proofErr w:type="spellEnd"/>
            <w:r w:rsidRPr="00E546BB">
              <w:rPr>
                <w:rFonts w:cs="David" w:hint="cs"/>
                <w:rtl/>
              </w:rPr>
              <w:t xml:space="preserve"> כמפורט במסמכי המכרז.</w:t>
            </w:r>
          </w:p>
          <w:p w:rsidR="00E546BB" w:rsidRDefault="00E546BB" w:rsidP="00DE5314">
            <w:pPr>
              <w:rPr>
                <w:rFonts w:cs="David"/>
                <w:rtl/>
              </w:rPr>
            </w:pPr>
          </w:p>
          <w:p w:rsidR="003D6D32" w:rsidRDefault="003D6D32" w:rsidP="00DE5314">
            <w:pPr>
              <w:rPr>
                <w:rFonts w:cs="David"/>
                <w:rtl/>
              </w:rPr>
            </w:pPr>
          </w:p>
          <w:p w:rsidR="003D6D32" w:rsidRDefault="003D6D32" w:rsidP="00DE5314">
            <w:pPr>
              <w:rPr>
                <w:rFonts w:cs="David"/>
                <w:rtl/>
              </w:rPr>
            </w:pPr>
          </w:p>
          <w:p w:rsidR="003D6D32" w:rsidRDefault="003D6D32" w:rsidP="00DE5314">
            <w:pPr>
              <w:rPr>
                <w:rFonts w:cs="David"/>
                <w:rtl/>
              </w:rPr>
            </w:pPr>
          </w:p>
          <w:p w:rsidR="003D6D32" w:rsidRDefault="003D6D32" w:rsidP="00DE5314">
            <w:pPr>
              <w:rPr>
                <w:rFonts w:cs="David"/>
                <w:rtl/>
              </w:rPr>
            </w:pPr>
          </w:p>
          <w:p w:rsidR="003D6D32" w:rsidRPr="00E546BB" w:rsidRDefault="003D6D32" w:rsidP="00DE5314">
            <w:pPr>
              <w:rPr>
                <w:rFonts w:cs="David"/>
                <w:rtl/>
              </w:rPr>
            </w:pPr>
            <w:bookmarkStart w:id="0" w:name="_GoBack"/>
            <w:bookmarkEnd w:id="0"/>
          </w:p>
        </w:tc>
      </w:tr>
    </w:tbl>
    <w:p w:rsidR="00336C81" w:rsidRPr="00E546BB" w:rsidRDefault="00336C81" w:rsidP="00336C81">
      <w:pPr>
        <w:rPr>
          <w:rFonts w:cs="David"/>
          <w:b/>
          <w:bCs/>
          <w:rtl/>
        </w:rPr>
      </w:pPr>
    </w:p>
    <w:p w:rsidR="006F6EFA" w:rsidRPr="00E546BB" w:rsidRDefault="006F6EFA" w:rsidP="006F6EFA">
      <w:pPr>
        <w:keepNext/>
        <w:jc w:val="both"/>
        <w:rPr>
          <w:rFonts w:cs="David"/>
          <w:b/>
          <w:bCs/>
          <w:rtl/>
        </w:rPr>
      </w:pPr>
    </w:p>
    <w:p w:rsidR="00E778CC" w:rsidRPr="00E546BB" w:rsidRDefault="00E778CC" w:rsidP="00CD0045">
      <w:pPr>
        <w:jc w:val="right"/>
        <w:rPr>
          <w:rFonts w:ascii="Arial" w:hAnsi="Arial" w:cs="David"/>
          <w:noProof/>
          <w:rtl/>
        </w:rPr>
      </w:pPr>
    </w:p>
    <w:p w:rsidR="00BB3874" w:rsidRPr="00E546BB" w:rsidRDefault="00BB3874" w:rsidP="00CD0045">
      <w:pPr>
        <w:jc w:val="right"/>
        <w:rPr>
          <w:rFonts w:ascii="Arial" w:hAnsi="Arial" w:cs="David"/>
          <w:noProof/>
          <w:rtl/>
        </w:rPr>
      </w:pPr>
    </w:p>
    <w:p w:rsidR="00BB3874" w:rsidRPr="00E546BB" w:rsidRDefault="00BB3874" w:rsidP="00CD0045">
      <w:pPr>
        <w:jc w:val="right"/>
        <w:rPr>
          <w:rFonts w:ascii="Arial" w:hAnsi="Arial" w:cs="David"/>
          <w:noProof/>
          <w:rtl/>
        </w:rPr>
      </w:pPr>
    </w:p>
    <w:p w:rsidR="00BB3874" w:rsidRPr="00E546BB" w:rsidRDefault="00BB3874" w:rsidP="00CD0045">
      <w:pPr>
        <w:jc w:val="right"/>
        <w:rPr>
          <w:rFonts w:ascii="Arial" w:hAnsi="Arial" w:cs="David"/>
          <w:noProof/>
          <w:rtl/>
        </w:rPr>
      </w:pPr>
    </w:p>
    <w:p w:rsidR="00BB3874" w:rsidRPr="00E546BB" w:rsidRDefault="00BB3874" w:rsidP="00CD0045">
      <w:pPr>
        <w:jc w:val="right"/>
        <w:rPr>
          <w:rFonts w:ascii="Arial" w:hAnsi="Arial" w:cs="David"/>
          <w:noProof/>
          <w:rtl/>
        </w:rPr>
      </w:pPr>
    </w:p>
    <w:p w:rsidR="00BB3874" w:rsidRPr="00E546BB" w:rsidRDefault="00BB3874" w:rsidP="00CD0045">
      <w:pPr>
        <w:jc w:val="right"/>
        <w:rPr>
          <w:rFonts w:ascii="Arial" w:hAnsi="Arial" w:cs="David"/>
          <w:noProof/>
          <w:rtl/>
        </w:rPr>
      </w:pPr>
    </w:p>
    <w:p w:rsidR="00BB3874" w:rsidRPr="00E546BB" w:rsidRDefault="00BB3874" w:rsidP="00CD0045">
      <w:pPr>
        <w:jc w:val="right"/>
        <w:rPr>
          <w:rFonts w:ascii="Arial" w:hAnsi="Arial" w:cs="David"/>
          <w:noProof/>
          <w:rtl/>
        </w:rPr>
      </w:pPr>
    </w:p>
    <w:p w:rsidR="00BB3874" w:rsidRPr="00E546BB" w:rsidRDefault="00BB3874" w:rsidP="00CD0045">
      <w:pPr>
        <w:jc w:val="right"/>
        <w:rPr>
          <w:rFonts w:ascii="Arial" w:hAnsi="Arial" w:cs="David"/>
          <w:noProof/>
          <w:rtl/>
        </w:rPr>
      </w:pPr>
    </w:p>
    <w:p w:rsidR="00336C81" w:rsidRPr="00E546BB" w:rsidRDefault="00336C81" w:rsidP="0050070C">
      <w:pPr>
        <w:rPr>
          <w:rFonts w:ascii="Arial" w:hAnsi="Arial" w:cs="David"/>
          <w:noProof/>
          <w:rtl/>
        </w:rPr>
      </w:pPr>
    </w:p>
    <w:tbl>
      <w:tblPr>
        <w:tblStyle w:val="ab"/>
        <w:bidiVisual/>
        <w:tblW w:w="7793" w:type="dxa"/>
        <w:tblInd w:w="-330" w:type="dxa"/>
        <w:tblLook w:val="04A0" w:firstRow="1" w:lastRow="0" w:firstColumn="1" w:lastColumn="0" w:noHBand="0" w:noVBand="1"/>
      </w:tblPr>
      <w:tblGrid>
        <w:gridCol w:w="734"/>
        <w:gridCol w:w="2396"/>
        <w:gridCol w:w="2551"/>
        <w:gridCol w:w="2100"/>
        <w:gridCol w:w="12"/>
      </w:tblGrid>
      <w:tr w:rsidR="0050070C" w:rsidRPr="00E546BB" w:rsidTr="00B7007D">
        <w:trPr>
          <w:gridAfter w:val="1"/>
          <w:wAfter w:w="12" w:type="dxa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 w:rsidRPr="00E546BB">
              <w:rPr>
                <w:rFonts w:ascii="David" w:hAnsi="David" w:cs="David" w:hint="cs"/>
                <w:b/>
                <w:bCs/>
                <w:u w:val="single"/>
                <w:rtl/>
              </w:rPr>
              <w:lastRenderedPageBreak/>
              <w:t>מס"ד</w:t>
            </w:r>
            <w:proofErr w:type="spellEnd"/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E546BB">
              <w:rPr>
                <w:rFonts w:ascii="David" w:hAnsi="David" w:cs="David" w:hint="cs"/>
                <w:b/>
                <w:bCs/>
                <w:u w:val="single"/>
                <w:rtl/>
              </w:rPr>
              <w:t>הפנייה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E546BB">
              <w:rPr>
                <w:rFonts w:ascii="David" w:hAnsi="David" w:cs="David" w:hint="cs"/>
                <w:b/>
                <w:bCs/>
                <w:u w:val="single"/>
                <w:rtl/>
              </w:rPr>
              <w:t>פרוט שאלה</w:t>
            </w:r>
          </w:p>
        </w:tc>
        <w:tc>
          <w:tcPr>
            <w:tcW w:w="2100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E546BB">
              <w:rPr>
                <w:rFonts w:ascii="David" w:hAnsi="David" w:cs="David" w:hint="cs"/>
                <w:b/>
                <w:bCs/>
                <w:u w:val="single"/>
                <w:rtl/>
              </w:rPr>
              <w:t>התייחסות העירייה</w:t>
            </w:r>
          </w:p>
        </w:tc>
      </w:tr>
      <w:tr w:rsidR="0050070C" w:rsidRPr="00E546BB" w:rsidTr="00B7007D">
        <w:trPr>
          <w:gridAfter w:val="1"/>
          <w:wAfter w:w="12" w:type="dxa"/>
          <w:trHeight w:val="1488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ס' 10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/>
                <w:rtl/>
              </w:rPr>
              <w:t>נבקש לדחות את מועד הגשת ההצעות במיוחד נוכח החגים הצפופים ונוכח הסגר.</w:t>
            </w:r>
          </w:p>
        </w:tc>
        <w:tc>
          <w:tcPr>
            <w:tcW w:w="2100" w:type="dxa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מועד הגשת המכרזים נדחה ליום 22.10.20</w:t>
            </w:r>
          </w:p>
        </w:tc>
      </w:tr>
      <w:tr w:rsidR="0050070C" w:rsidRPr="00E546BB" w:rsidTr="00B7007D"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תיקונים במסמכי המכרז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נבקש ונשמח אם כל תיקון/תוספת יובא לידיעת המשתתפים במייל ובאתר (ולא בדואר רשום/פקס)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כמובן</w:t>
            </w:r>
          </w:p>
        </w:tc>
      </w:tr>
      <w:tr w:rsidR="0050070C" w:rsidRPr="00E546BB" w:rsidTr="00B7007D">
        <w:trPr>
          <w:trHeight w:val="1040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ס' 13 עמ' 9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נבקש לדעת תאריך מדויק של גובה ערבות ההגשה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השאלה אינה מובנת גובה ותוקף ערבות ההצעה למכרז </w:t>
            </w:r>
            <w:proofErr w:type="spellStart"/>
            <w:r w:rsidRPr="00E546BB">
              <w:rPr>
                <w:rFonts w:ascii="David" w:hAnsi="David" w:cs="David" w:hint="cs"/>
                <w:rtl/>
              </w:rPr>
              <w:t>מצויינת</w:t>
            </w:r>
            <w:proofErr w:type="spellEnd"/>
            <w:r w:rsidRPr="00E546BB">
              <w:rPr>
                <w:rFonts w:ascii="David" w:hAnsi="David" w:cs="David" w:hint="cs"/>
                <w:rtl/>
              </w:rPr>
              <w:t xml:space="preserve">  במסמכי המכרז, ככל והשאלה נוגעת למדד- הרי שהמדד הרלוונטי הינו מדד חודש ספטמבר, כפי שיתפרסם בתאריך 15.10.20 </w:t>
            </w:r>
          </w:p>
        </w:tc>
      </w:tr>
      <w:tr w:rsidR="0050070C" w:rsidRPr="00E546BB" w:rsidTr="00B7007D">
        <w:trPr>
          <w:trHeight w:val="1040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4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עמ' 12 רשימת מסמכים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/>
                <w:rtl/>
              </w:rPr>
              <w:t>האם יש נוסח מובנה להמלצת לקוח? האם אפשר להשתמש בהמלצות שניתנו עבור מכרזים אחרים בחודשים האחרונים (יוני – ספטמבר 2020)?, ישנם גופים, למשל משרד החינוך, שנאסר עליהם להמליץ בכתב אלא רק בעל פה, האם ניתן לצרפם כממליצים עם פרטי איש הקשר ומס' טלפון?</w:t>
            </w:r>
          </w:p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/>
                <w:rtl/>
              </w:rPr>
              <w:t xml:space="preserve">האם ניתן לעשות זאת עם לקוחות אחרים? </w:t>
            </w:r>
          </w:p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/>
                <w:rtl/>
              </w:rPr>
              <w:t xml:space="preserve">האם אפשר לצרף המלצות מלקוחות שאינם מוסדות חינוך (בתי חולים, חברות פרטיות, וכיוצא בזה). </w:t>
            </w:r>
          </w:p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אין בידינו נוסח מובנה,</w:t>
            </w:r>
          </w:p>
          <w:p w:rsidR="0050070C" w:rsidRPr="00E546BB" w:rsidRDefault="0050070C" w:rsidP="00E546BB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ישנה עדיפות להמלצות כתובות מפורטות אשר כוללות תאריכי ביצוע , שם העירייה , שם הממליץ, פרטי ההתקשרות עם הממליץ </w:t>
            </w:r>
            <w:proofErr w:type="spellStart"/>
            <w:r w:rsidRPr="00E546BB">
              <w:rPr>
                <w:rFonts w:ascii="David" w:hAnsi="David" w:cs="David" w:hint="cs"/>
                <w:rtl/>
              </w:rPr>
              <w:t>וכיוצ"ב</w:t>
            </w:r>
            <w:proofErr w:type="spellEnd"/>
            <w:r w:rsidRPr="00E546BB">
              <w:rPr>
                <w:rFonts w:ascii="David" w:hAnsi="David" w:cs="David" w:hint="cs"/>
                <w:rtl/>
              </w:rPr>
              <w:t>..</w:t>
            </w:r>
          </w:p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</w:p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 (באשר להמלצות של לקוחות אחרים שאינן מוסדות חינוך-</w:t>
            </w:r>
            <w:r w:rsidRPr="00E546BB">
              <w:rPr>
                <w:rFonts w:ascii="David" w:hAnsi="David" w:cs="David" w:hint="cs"/>
                <w:u w:val="single"/>
                <w:rtl/>
              </w:rPr>
              <w:t xml:space="preserve"> לא מקובל</w:t>
            </w:r>
            <w:r w:rsidRPr="00E546BB">
              <w:rPr>
                <w:rFonts w:ascii="David" w:hAnsi="David" w:cs="David" w:hint="cs"/>
                <w:rtl/>
              </w:rPr>
              <w:t xml:space="preserve">, </w:t>
            </w:r>
            <w:proofErr w:type="spellStart"/>
            <w:r w:rsidRPr="00E546BB">
              <w:rPr>
                <w:rFonts w:ascii="David" w:hAnsi="David" w:cs="David" w:hint="cs"/>
                <w:u w:val="single"/>
                <w:rtl/>
              </w:rPr>
              <w:t>הכל</w:t>
            </w:r>
            <w:proofErr w:type="spellEnd"/>
            <w:r w:rsidRPr="00E546BB">
              <w:rPr>
                <w:rFonts w:ascii="David" w:hAnsi="David" w:cs="David" w:hint="cs"/>
                <w:u w:val="single"/>
                <w:rtl/>
              </w:rPr>
              <w:t xml:space="preserve"> כנדרש בתנאי הסף</w:t>
            </w:r>
          </w:p>
        </w:tc>
      </w:tr>
      <w:tr w:rsidR="0050070C" w:rsidRPr="00E546BB" w:rsidTr="00B7007D">
        <w:trPr>
          <w:trHeight w:val="1040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5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 עמ' 12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לא ברור למה הכוונה "הוכחות בדבר כושר מקצועי ופיננסי", נשמח להבין אם מדובר במסמך </w:t>
            </w:r>
            <w:proofErr w:type="spellStart"/>
            <w:r w:rsidRPr="00E546BB">
              <w:rPr>
                <w:rFonts w:ascii="David" w:hAnsi="David" w:cs="David" w:hint="cs"/>
                <w:rtl/>
              </w:rPr>
              <w:t>מסויים</w:t>
            </w:r>
            <w:proofErr w:type="spellEnd"/>
            <w:r w:rsidRPr="00E546BB">
              <w:rPr>
                <w:rFonts w:ascii="David" w:hAnsi="David" w:cs="David" w:hint="cs"/>
                <w:rtl/>
              </w:rPr>
              <w:t xml:space="preserve"> ואם אפשר לקבל את נוסחו.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proofErr w:type="spellStart"/>
            <w:r w:rsidRPr="00E546BB">
              <w:rPr>
                <w:rFonts w:ascii="David" w:hAnsi="David" w:cs="David" w:hint="cs"/>
                <w:rtl/>
              </w:rPr>
              <w:t>רא</w:t>
            </w:r>
            <w:proofErr w:type="spellEnd"/>
            <w:r w:rsidRPr="00E546BB">
              <w:rPr>
                <w:rFonts w:ascii="David" w:hAnsi="David" w:cs="David" w:hint="cs"/>
                <w:rtl/>
              </w:rPr>
              <w:t>' סעיף 2.11 (תנאי סף) עמ' 4  לחוברת המכרז</w:t>
            </w:r>
          </w:p>
        </w:tc>
      </w:tr>
      <w:tr w:rsidR="0050070C" w:rsidRPr="00E546BB" w:rsidTr="00B7007D">
        <w:trPr>
          <w:trHeight w:val="1040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6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עמ' 18 ס' 3.2.1</w:t>
            </w:r>
          </w:p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נבקש להוסיף: "ובלבד שעל כל שינוי ניתנה הודעה מראש בת 24 שעות לפחות"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מקובל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7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עמ' 18 ס' 3.3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נבקש לתקן כי בגין כוננות תשולם תמורה בסך 100%, בכל שעה שהיא. (מפני שהמשמעות במצב 'כוננות' היא  שאותו נהג אינו מבצע עבודה אחרת)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לא מקובל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8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ס' 5.2 +ס' 5.4 עמ' 18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 נבקש להוסיף: "נזק מוכח". נבקש להוסיף: "ובלבד שאין מדובר בנזק הנגרם בזדון ו/או שוגג ע"י צד שלישי כלשהו לרבות מי מעיריית בת ים".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לא מקובל</w:t>
            </w: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לא מקובל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9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ס' 6.3 עמ' 20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נבקש להוסיף: "ובלבד שניתנה הודעה על כל שינוי 24 שעות מראש"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מקובל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10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כללי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האם אפשר לבדוק תוספת תשלום על כבישי אגרות בכלל ועל מנהרות חוף הכרמל בפרט?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לא רלוונטי- המדובר בנסיעות בתוך העיר בת ים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11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הצמדה למדד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Arial" w:hAnsi="Arial" w:cs="David"/>
                <w:rtl/>
              </w:rPr>
              <w:t xml:space="preserve">נוכח תקופת ההתקשרות שעשויה להיות ארוכה מאוד נבקש לקבוע מנגנון העלאת </w:t>
            </w:r>
            <w:r w:rsidRPr="00E546BB">
              <w:rPr>
                <w:rFonts w:ascii="Arial" w:hAnsi="Arial" w:cs="David"/>
                <w:rtl/>
              </w:rPr>
              <w:lastRenderedPageBreak/>
              <w:t>מחירים או לחילופין ליצור הצמדה למדד תשומות אוטובוסים.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lastRenderedPageBreak/>
              <w:t>לא מקובל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12.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כללי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rPr>
                <w:rFonts w:cs="David"/>
              </w:rPr>
            </w:pPr>
            <w:r w:rsidRPr="00E546BB">
              <w:rPr>
                <w:rFonts w:ascii="Arial" w:hAnsi="Arial" w:cs="David"/>
                <w:rtl/>
              </w:rPr>
              <w:t>כמה זמן לוקח הפיזור?, כמה קילומטרים?, האם הפיזור מתבצע באמצעות רכב אחד?, האם הפיזור הינו עבור כלל הילדים שעבורם בוצע איסוף?</w:t>
            </w: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rPr>
                <w:rFonts w:ascii="Arial" w:eastAsia="Calibri" w:hAnsi="Arial" w:cs="David"/>
              </w:rPr>
            </w:pPr>
            <w:r w:rsidRPr="00E546BB">
              <w:rPr>
                <w:rFonts w:ascii="Arial" w:eastAsia="Calibri" w:hAnsi="Arial" w:cs="David"/>
                <w:rtl/>
              </w:rPr>
              <w:t>האיסוף נעשה ע"י רכב אחד ב</w:t>
            </w:r>
            <w:r w:rsidRPr="00E546BB">
              <w:rPr>
                <w:rFonts w:ascii="Arial" w:eastAsia="Calibri" w:hAnsi="Arial" w:cs="David" w:hint="cs"/>
                <w:rtl/>
              </w:rPr>
              <w:t>ין שניים ל</w:t>
            </w:r>
            <w:r w:rsidRPr="00E546BB">
              <w:rPr>
                <w:rFonts w:ascii="Arial" w:eastAsia="Calibri" w:hAnsi="Arial" w:cs="David"/>
                <w:rtl/>
              </w:rPr>
              <w:t xml:space="preserve">שלושה סבבים לפי השעות הנדרשות. הפיזור נעשה ע"י 2 רכבים במקביל. </w:t>
            </w: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/>
                <w:rtl/>
              </w:rPr>
              <w:t xml:space="preserve"> 5 סבבים ליום </w:t>
            </w:r>
            <w:r w:rsidRPr="00E546BB">
              <w:rPr>
                <w:rFonts w:ascii="David" w:hAnsi="David" w:cs="David" w:hint="cs"/>
                <w:rtl/>
              </w:rPr>
              <w:t xml:space="preserve">מקסימום </w:t>
            </w:r>
            <w:r w:rsidRPr="00E546BB">
              <w:rPr>
                <w:rFonts w:ascii="David" w:hAnsi="David" w:cs="David"/>
                <w:rtl/>
              </w:rPr>
              <w:t>מדובר על העבודה כולה ( 3 איסוף + 2 פיזור).</w:t>
            </w:r>
            <w:r w:rsidRPr="00E546BB">
              <w:rPr>
                <w:rFonts w:ascii="David" w:hAnsi="David" w:cs="David" w:hint="cs"/>
                <w:rtl/>
              </w:rPr>
              <w:t xml:space="preserve"> מדובר על אותם ילדים באיסוף והפיזור</w:t>
            </w: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b/>
                <w:bCs/>
              </w:rPr>
            </w:pPr>
            <w:r w:rsidRPr="00E546BB">
              <w:rPr>
                <w:rFonts w:ascii="David" w:hAnsi="David" w:cs="David" w:hint="cs"/>
                <w:rtl/>
              </w:rPr>
              <w:t>לא ניתן לציין זמן שלוקח הפיזור ומספר ק"מ כיוון ש</w:t>
            </w:r>
            <w:r w:rsidRPr="00E546BB">
              <w:rPr>
                <w:rFonts w:ascii="David" w:hAnsi="David" w:cs="David"/>
                <w:rtl/>
              </w:rPr>
              <w:t xml:space="preserve">אנו טרם יודעים מהי מצבת התלמידים שיוסעו ואת כתובותיהם. </w:t>
            </w:r>
            <w:r w:rsidRPr="00E546BB">
              <w:rPr>
                <w:rFonts w:ascii="David" w:hAnsi="David" w:cs="David"/>
                <w:b/>
                <w:bCs/>
                <w:rtl/>
              </w:rPr>
              <w:t>אין העירייה מתחייבת לכמות סבבים כלשהם ובכלל כפי שהובהר במסמכי המכרז.</w:t>
            </w: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13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כללי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rPr>
                <w:rFonts w:ascii="Arial" w:hAnsi="Arial" w:cs="David"/>
                <w:rtl/>
              </w:rPr>
            </w:pPr>
            <w:r w:rsidRPr="00E546BB">
              <w:rPr>
                <w:rFonts w:ascii="Arial" w:hAnsi="Arial" w:cs="David"/>
                <w:rtl/>
              </w:rPr>
              <w:t>נבקש מסלול לדוגמא עפ"י שנה קודמת (נקודות איסוף ויעד).</w:t>
            </w: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12" w:type="dxa"/>
            <w:gridSpan w:val="2"/>
          </w:tcPr>
          <w:p w:rsidR="0050070C" w:rsidRPr="00E546BB" w:rsidRDefault="00793B45" w:rsidP="00B92EAF">
            <w:pPr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לא רלוונטי. מצבת הילדים משתנה כל שנה ולכן המסלולים משתנים. לציין שכל הנסיעות בתוך העיר בת ים. </w:t>
            </w:r>
            <w:r w:rsidR="0050070C" w:rsidRPr="00E546BB">
              <w:rPr>
                <w:rFonts w:ascii="David" w:hAnsi="David" w:cs="David"/>
                <w:rtl/>
              </w:rPr>
              <w:t>אין העירייה מתחייבת לכמות סבבים כלשהם ובכלל כפי שהובהר במסמכי המכרז.</w:t>
            </w:r>
          </w:p>
          <w:p w:rsidR="0050070C" w:rsidRPr="00E546BB" w:rsidRDefault="0050070C" w:rsidP="00B92EAF">
            <w:pPr>
              <w:rPr>
                <w:rFonts w:ascii="David" w:hAnsi="David" w:cs="David"/>
                <w:rtl/>
              </w:rPr>
            </w:pPr>
          </w:p>
          <w:p w:rsidR="0050070C" w:rsidRPr="00E546BB" w:rsidRDefault="0050070C" w:rsidP="00B92EAF">
            <w:pPr>
              <w:bidi w:val="0"/>
              <w:rPr>
                <w:rFonts w:ascii="David" w:hAnsi="David" w:cs="David"/>
                <w:rtl/>
              </w:rPr>
            </w:pP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14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מסלולים-כללי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rPr>
                <w:rFonts w:ascii="Arial" w:hAnsi="Arial" w:cs="David"/>
                <w:rtl/>
              </w:rPr>
            </w:pPr>
            <w:r w:rsidRPr="00E546BB">
              <w:rPr>
                <w:rFonts w:ascii="Arial" w:hAnsi="Arial" w:cs="David"/>
                <w:rtl/>
              </w:rPr>
              <w:t>נבקש להבין</w:t>
            </w:r>
            <w:r w:rsidRPr="00E546BB">
              <w:rPr>
                <w:rFonts w:ascii="Arial" w:hAnsi="Arial" w:cs="David" w:hint="cs"/>
                <w:rtl/>
              </w:rPr>
              <w:t>/להבהיר</w:t>
            </w:r>
            <w:r w:rsidRPr="00E546BB">
              <w:rPr>
                <w:rFonts w:ascii="Arial" w:hAnsi="Arial" w:cs="David"/>
                <w:rtl/>
              </w:rPr>
              <w:t xml:space="preserve"> את מסלול האיסוף, שכן עפ"י חישוב של כלל הכתוב</w:t>
            </w:r>
            <w:r w:rsidRPr="00E546BB">
              <w:rPr>
                <w:rFonts w:ascii="Arial" w:hAnsi="Arial" w:cs="David" w:hint="cs"/>
                <w:rtl/>
              </w:rPr>
              <w:t>ו</w:t>
            </w:r>
            <w:r w:rsidRPr="00E546BB">
              <w:rPr>
                <w:rFonts w:ascii="Arial" w:hAnsi="Arial" w:cs="David"/>
                <w:rtl/>
              </w:rPr>
              <w:t xml:space="preserve">ת (מועדוניות יהב) בעמוד 49, מסמך ה'2, ישנם מעל 20 קילומטר של איסוף (ולא 10), זאת במידה ועוברים בכל אחת מהכתובות (הרצל, השקמה וכן הלאה). </w:t>
            </w: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כל סבב אוסף מספר ילדים מחלק מבתי הספר, מוריד אותם במועדונית ויוצא לסבב נוסף לאסוף עוד ילדים מבי"ס אחרים, חוזר למועדונית ויוצא לסבב שלישי לפי הצורך, באותה המתכונת. </w:t>
            </w:r>
            <w:r w:rsidRPr="00E546BB">
              <w:rPr>
                <w:rFonts w:ascii="David" w:hAnsi="David" w:cs="David" w:hint="cs"/>
                <w:b/>
                <w:bCs/>
                <w:rtl/>
              </w:rPr>
              <w:t xml:space="preserve">העירייה אינה מתחייבת למספר סבבים. </w:t>
            </w:r>
            <w:r w:rsidRPr="00E546BB">
              <w:rPr>
                <w:rFonts w:ascii="David" w:hAnsi="David" w:cs="David" w:hint="cs"/>
                <w:rtl/>
              </w:rPr>
              <w:t>לכן התמחור המבוקש הינו לפי סבב</w:t>
            </w:r>
            <w:r w:rsidR="00B7007D" w:rsidRPr="00E546BB">
              <w:rPr>
                <w:rFonts w:ascii="David" w:hAnsi="David" w:cs="David" w:hint="cs"/>
                <w:rtl/>
              </w:rPr>
              <w:t xml:space="preserve"> ללא מע"מ</w:t>
            </w:r>
            <w:r w:rsidRPr="00E546BB">
              <w:rPr>
                <w:rFonts w:ascii="David" w:hAnsi="David" w:cs="David" w:hint="cs"/>
                <w:rtl/>
              </w:rPr>
              <w:t>. כל הנסיעות הן בתוך העיר.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15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ערבות עמ' 11 ס' 6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Arial" w:hAnsi="Arial" w:cs="David"/>
                <w:rtl/>
              </w:rPr>
              <w:t>יש סתירה בגובה הערבות לקיום ההצעה: 10,000 ₪ או 20,000 ₪?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סכום הערבות להשתתפות הינה- 10,000 ₪</w:t>
            </w:r>
          </w:p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סכום הערבות לביצוע החוזה הינו- 20,000 ₪ 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16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גיל הרכבים ס' 2.12 להסכם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נבקש הבהרה (לא יעלה על 10 /שנים?)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 xml:space="preserve">המדובר בטעות סופר- הכוונה ל-6 שנים </w:t>
            </w:r>
          </w:p>
        </w:tc>
      </w:tr>
      <w:tr w:rsidR="0050070C" w:rsidRPr="00E546BB" w:rsidTr="00B7007D">
        <w:trPr>
          <w:trHeight w:val="505"/>
        </w:trPr>
        <w:tc>
          <w:tcPr>
            <w:tcW w:w="734" w:type="dxa"/>
          </w:tcPr>
          <w:p w:rsidR="0050070C" w:rsidRPr="00E546BB" w:rsidRDefault="0050070C" w:rsidP="00B92EAF">
            <w:pPr>
              <w:spacing w:afterLines="200" w:after="480"/>
              <w:ind w:right="-142"/>
              <w:contextualSpacing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lastRenderedPageBreak/>
              <w:t>17</w:t>
            </w:r>
          </w:p>
        </w:tc>
        <w:tc>
          <w:tcPr>
            <w:tcW w:w="2396" w:type="dxa"/>
          </w:tcPr>
          <w:p w:rsidR="0050070C" w:rsidRPr="00E546BB" w:rsidRDefault="0050070C" w:rsidP="00B92EAF">
            <w:pPr>
              <w:spacing w:afterLines="200" w:after="480"/>
              <w:contextualSpacing/>
              <w:rPr>
                <w:rFonts w:ascii="David" w:hAnsi="David" w:cs="David"/>
                <w:rtl/>
              </w:rPr>
            </w:pPr>
            <w:r w:rsidRPr="00E546BB">
              <w:rPr>
                <w:rFonts w:ascii="David" w:hAnsi="David" w:cs="David" w:hint="cs"/>
                <w:rtl/>
              </w:rPr>
              <w:t>ס' 8.2 להסכם עמ' 47</w:t>
            </w:r>
          </w:p>
        </w:tc>
        <w:tc>
          <w:tcPr>
            <w:tcW w:w="2551" w:type="dxa"/>
          </w:tcPr>
          <w:p w:rsidR="0050070C" w:rsidRPr="00E546BB" w:rsidRDefault="0050070C" w:rsidP="00B92EAF">
            <w:pPr>
              <w:spacing w:afterLines="200" w:after="480"/>
              <w:jc w:val="both"/>
              <w:rPr>
                <w:rFonts w:ascii="David" w:hAnsi="David" w:cs="David"/>
                <w:rtl/>
              </w:rPr>
            </w:pPr>
            <w:r w:rsidRPr="00E546BB">
              <w:rPr>
                <w:rFonts w:ascii="Arial" w:hAnsi="Arial" w:cs="David"/>
                <w:rtl/>
              </w:rPr>
              <w:t>נספח רו"ח – נבקש לאפשר ביחס לכל שנה הצהרה על "מעל 2 מש"ח" ולא לקבוע את המחזור המדויק (סודות מסחריים).</w:t>
            </w:r>
          </w:p>
        </w:tc>
        <w:tc>
          <w:tcPr>
            <w:tcW w:w="2112" w:type="dxa"/>
            <w:gridSpan w:val="2"/>
          </w:tcPr>
          <w:p w:rsidR="0050070C" w:rsidRPr="00E546BB" w:rsidRDefault="0050070C" w:rsidP="0050070C">
            <w:pPr>
              <w:pStyle w:val="aa"/>
              <w:numPr>
                <w:ilvl w:val="0"/>
                <w:numId w:val="8"/>
              </w:numPr>
              <w:spacing w:afterLines="200" w:after="480" w:line="24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E546BB">
              <w:rPr>
                <w:rFonts w:ascii="David" w:hAnsi="David" w:cs="David" w:hint="cs"/>
                <w:sz w:val="24"/>
                <w:szCs w:val="24"/>
                <w:rtl/>
              </w:rPr>
              <w:t>מקובל</w:t>
            </w:r>
          </w:p>
        </w:tc>
      </w:tr>
    </w:tbl>
    <w:p w:rsidR="0050070C" w:rsidRPr="00CC37CE" w:rsidRDefault="0050070C" w:rsidP="0050070C">
      <w:pPr>
        <w:spacing w:afterLines="200" w:after="480"/>
        <w:ind w:left="-524" w:right="-142"/>
        <w:contextualSpacing/>
        <w:jc w:val="both"/>
        <w:rPr>
          <w:rFonts w:ascii="David" w:hAnsi="David" w:cs="David"/>
          <w:b/>
          <w:bCs/>
          <w:u w:val="single"/>
          <w:rtl/>
        </w:rPr>
      </w:pPr>
    </w:p>
    <w:p w:rsidR="00336C81" w:rsidRDefault="00336C81" w:rsidP="00CD0045">
      <w:pPr>
        <w:jc w:val="right"/>
        <w:rPr>
          <w:rFonts w:ascii="Arial" w:hAnsi="Arial" w:cs="David"/>
          <w:noProof/>
          <w:rtl/>
        </w:rPr>
      </w:pPr>
    </w:p>
    <w:p w:rsidR="00DE5314" w:rsidRDefault="00DE5314" w:rsidP="0050070C">
      <w:pPr>
        <w:rPr>
          <w:rFonts w:ascii="Arial" w:hAnsi="Arial" w:cs="David"/>
          <w:noProof/>
          <w:rtl/>
        </w:rPr>
      </w:pPr>
    </w:p>
    <w:p w:rsidR="00DE5314" w:rsidRDefault="00DE5314" w:rsidP="00CD0045">
      <w:pPr>
        <w:jc w:val="right"/>
        <w:rPr>
          <w:rFonts w:ascii="Arial" w:hAnsi="Arial" w:cs="David"/>
          <w:noProof/>
          <w:rtl/>
        </w:rPr>
      </w:pPr>
    </w:p>
    <w:p w:rsidR="00DE5314" w:rsidRDefault="00DE5314" w:rsidP="00CD0045">
      <w:pPr>
        <w:jc w:val="right"/>
        <w:rPr>
          <w:rFonts w:ascii="Arial" w:hAnsi="Arial" w:cs="David"/>
          <w:noProof/>
          <w:rtl/>
        </w:rPr>
      </w:pPr>
    </w:p>
    <w:p w:rsidR="00DE5314" w:rsidRDefault="00DE5314" w:rsidP="00CD0045">
      <w:pPr>
        <w:jc w:val="right"/>
        <w:rPr>
          <w:rFonts w:ascii="Arial" w:hAnsi="Arial" w:cs="David"/>
          <w:noProof/>
          <w:rtl/>
        </w:rPr>
      </w:pPr>
    </w:p>
    <w:p w:rsidR="00DE5314" w:rsidRDefault="00DE5314" w:rsidP="00CD0045">
      <w:pPr>
        <w:jc w:val="right"/>
        <w:rPr>
          <w:rFonts w:ascii="Arial" w:hAnsi="Arial" w:cs="David"/>
          <w:noProof/>
          <w:rtl/>
        </w:rPr>
      </w:pPr>
    </w:p>
    <w:p w:rsidR="00DE5314" w:rsidRDefault="00DE5314" w:rsidP="00CD0045">
      <w:pPr>
        <w:jc w:val="right"/>
        <w:rPr>
          <w:rFonts w:ascii="Arial" w:hAnsi="Arial" w:cs="David"/>
          <w:noProof/>
          <w:rtl/>
        </w:rPr>
      </w:pPr>
    </w:p>
    <w:p w:rsidR="00BB3874" w:rsidRDefault="00336C81" w:rsidP="00CD0045">
      <w:pPr>
        <w:jc w:val="right"/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 xml:space="preserve">בברכה, </w:t>
      </w:r>
    </w:p>
    <w:p w:rsidR="00336C81" w:rsidRDefault="00336C81" w:rsidP="00CD0045">
      <w:pPr>
        <w:jc w:val="right"/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חנה כהן</w:t>
      </w:r>
    </w:p>
    <w:p w:rsidR="00BB3874" w:rsidRDefault="00336C81" w:rsidP="00DE5314">
      <w:pPr>
        <w:jc w:val="right"/>
        <w:rPr>
          <w:rFonts w:ascii="Arial" w:hAnsi="Arial" w:cs="David"/>
          <w:noProof/>
          <w:rtl/>
        </w:rPr>
      </w:pPr>
      <w:r>
        <w:rPr>
          <w:rFonts w:ascii="Arial" w:hAnsi="Arial" w:cs="David" w:hint="cs"/>
          <w:noProof/>
          <w:rtl/>
        </w:rPr>
        <w:t>היועצת המשפטית</w:t>
      </w:r>
    </w:p>
    <w:sectPr w:rsidR="00BB3874" w:rsidSect="0024515A">
      <w:headerReference w:type="default" r:id="rId8"/>
      <w:footerReference w:type="default" r:id="rId9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92" w:rsidRDefault="00914A92" w:rsidP="00AC32C8">
      <w:r>
        <w:separator/>
      </w:r>
    </w:p>
  </w:endnote>
  <w:endnote w:type="continuationSeparator" w:id="0">
    <w:p w:rsidR="00914A92" w:rsidRDefault="00914A92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B3" w:rsidRPr="00E94390" w:rsidRDefault="009B17B4" w:rsidP="007578D7">
    <w:pPr>
      <w:pStyle w:val="a6"/>
      <w:ind w:hanging="523"/>
      <w:jc w:val="center"/>
      <w:rPr>
        <w:rFonts w:ascii="Arial" w:hAnsi="Arial"/>
        <w:color w:val="1F497D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5964555</wp:posOffset>
          </wp:positionH>
          <wp:positionV relativeFrom="paragraph">
            <wp:posOffset>-168910</wp:posOffset>
          </wp:positionV>
          <wp:extent cx="518795" cy="764540"/>
          <wp:effectExtent l="0" t="0" r="0" b="0"/>
          <wp:wrapSquare wrapText="bothSides"/>
          <wp:docPr id="10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8CC">
      <w:rPr>
        <w:rFonts w:hint="cs"/>
        <w:color w:val="1F497D"/>
        <w:rtl/>
      </w:rPr>
      <w:t>טל'.  03-5558454/8   פקס.</w:t>
    </w:r>
    <w:r w:rsidR="00E778CC">
      <w:rPr>
        <w:rFonts w:ascii="Arial" w:hAnsi="Arial" w:hint="cs"/>
        <w:color w:val="1F497D"/>
        <w:rtl/>
      </w:rPr>
      <w:t xml:space="preserve"> 03-5558603</w:t>
    </w:r>
  </w:p>
  <w:p w:rsidR="00FA74B3" w:rsidRPr="00FA74B3" w:rsidRDefault="009B17B4" w:rsidP="00FA74B3">
    <w:pPr>
      <w:pStyle w:val="a6"/>
      <w:tabs>
        <w:tab w:val="left" w:pos="608"/>
      </w:tabs>
      <w:ind w:right="-284" w:firstLine="142"/>
      <w:rPr>
        <w:rFonts w:ascii="Arial" w:hAnsi="Arial"/>
        <w:color w:val="1F497D"/>
        <w:sz w:val="20"/>
        <w:szCs w:val="20"/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1099820</wp:posOffset>
          </wp:positionH>
          <wp:positionV relativeFrom="paragraph">
            <wp:posOffset>182880</wp:posOffset>
          </wp:positionV>
          <wp:extent cx="93980" cy="106045"/>
          <wp:effectExtent l="0" t="0" r="1270" b="8255"/>
          <wp:wrapSquare wrapText="bothSides"/>
          <wp:docPr id="9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2045335</wp:posOffset>
          </wp:positionH>
          <wp:positionV relativeFrom="paragraph">
            <wp:posOffset>180340</wp:posOffset>
          </wp:positionV>
          <wp:extent cx="105410" cy="110490"/>
          <wp:effectExtent l="0" t="0" r="8890" b="3810"/>
          <wp:wrapSquare wrapText="bothSides"/>
          <wp:docPr id="8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B3" w:rsidRPr="00B128E3">
      <w:rPr>
        <w:rFonts w:hint="cs"/>
        <w:color w:val="1F497D"/>
        <w:rtl/>
      </w:rPr>
      <w:t xml:space="preserve">.........................................................................................................................................................       </w:t>
    </w:r>
    <w:r w:rsidR="00FA74B3" w:rsidRPr="00FA74B3">
      <w:rPr>
        <w:rFonts w:ascii="Arial" w:hAnsi="Arial"/>
        <w:color w:val="1F497D"/>
        <w:sz w:val="20"/>
        <w:szCs w:val="20"/>
        <w:rtl/>
      </w:rPr>
      <w:t xml:space="preserve">ת.ד. 10 בת-ים 59100. </w:t>
    </w:r>
    <w:r w:rsidR="00FA74B3" w:rsidRPr="00FA74B3">
      <w:rPr>
        <w:rFonts w:ascii="Arial" w:hAnsi="Arial"/>
        <w:color w:val="1F497D"/>
        <w:sz w:val="20"/>
        <w:szCs w:val="20"/>
      </w:rPr>
      <w:t>Bat-Yam</w:t>
    </w:r>
    <w:r w:rsidR="00FA74B3" w:rsidRPr="00FA74B3">
      <w:rPr>
        <w:rFonts w:ascii="Arial" w:hAnsi="Arial"/>
        <w:color w:val="1F497D"/>
        <w:sz w:val="20"/>
        <w:szCs w:val="20"/>
        <w:rtl/>
      </w:rPr>
      <w:t>, 10</w:t>
    </w:r>
    <w:r w:rsidR="00FA74B3" w:rsidRPr="00FA74B3">
      <w:rPr>
        <w:rFonts w:ascii="Arial" w:hAnsi="Arial"/>
        <w:color w:val="1F497D"/>
        <w:sz w:val="20"/>
        <w:szCs w:val="20"/>
      </w:rPr>
      <w:t xml:space="preserve"> </w:t>
    </w:r>
    <w:r w:rsidR="00FA74B3" w:rsidRPr="00FA74B3">
      <w:rPr>
        <w:rFonts w:ascii="Arial" w:hAnsi="Arial"/>
        <w:color w:val="1F497D"/>
        <w:sz w:val="20"/>
        <w:szCs w:val="20"/>
        <w:rtl/>
      </w:rPr>
      <w:t>.</w:t>
    </w:r>
    <w:r w:rsidR="00FA74B3" w:rsidRPr="00FA74B3">
      <w:rPr>
        <w:rFonts w:ascii="Arial" w:hAnsi="Arial"/>
        <w:color w:val="1F497D"/>
        <w:sz w:val="20"/>
        <w:szCs w:val="20"/>
      </w:rPr>
      <w:t>P.O.B</w:t>
    </w:r>
    <w:proofErr w:type="gramStart"/>
    <w:r w:rsidR="00FA74B3" w:rsidRPr="00FA74B3">
      <w:rPr>
        <w:rFonts w:ascii="Arial" w:hAnsi="Arial"/>
        <w:color w:val="1F497D"/>
        <w:sz w:val="20"/>
        <w:szCs w:val="20"/>
        <w:rtl/>
      </w:rPr>
      <w:t xml:space="preserve">,  </w:t>
    </w:r>
    <w:proofErr w:type="spellStart"/>
    <w:r w:rsidR="00FA74B3" w:rsidRPr="00FA74B3">
      <w:rPr>
        <w:rFonts w:ascii="Arial" w:hAnsi="Arial"/>
        <w:color w:val="1F497D"/>
        <w:sz w:val="20"/>
        <w:szCs w:val="20"/>
      </w:rPr>
      <w:t>batyam.muni</w:t>
    </w:r>
    <w:proofErr w:type="spellEnd"/>
    <w:proofErr w:type="gramEnd"/>
    <w:r w:rsidR="00FA74B3" w:rsidRPr="00FA74B3">
      <w:rPr>
        <w:rFonts w:ascii="Arial" w:hAnsi="Arial"/>
        <w:color w:val="1F497D"/>
        <w:sz w:val="20"/>
        <w:szCs w:val="20"/>
      </w:rPr>
      <w:t xml:space="preserve"> .    </w:t>
    </w:r>
    <w:proofErr w:type="gramStart"/>
    <w:r w:rsidR="00FA74B3" w:rsidRPr="00FA74B3">
      <w:rPr>
        <w:rFonts w:ascii="Arial" w:hAnsi="Arial"/>
        <w:color w:val="1F497D"/>
        <w:sz w:val="20"/>
        <w:szCs w:val="20"/>
      </w:rPr>
      <w:t>www.bat-yam</w:t>
    </w:r>
    <w:proofErr w:type="gramEnd"/>
    <w:r w:rsidR="00FA74B3" w:rsidRPr="00FA74B3">
      <w:rPr>
        <w:rFonts w:ascii="Arial" w:hAnsi="Arial"/>
        <w:color w:val="1F497D"/>
        <w:sz w:val="20"/>
        <w:szCs w:val="20"/>
      </w:rPr>
      <w:t>. Muni.il</w:t>
    </w:r>
    <w:r w:rsidR="00FA74B3" w:rsidRPr="00FA74B3">
      <w:rPr>
        <w:rFonts w:ascii="Arial" w:hAnsi="Arial"/>
        <w:color w:val="1F497D"/>
        <w:sz w:val="20"/>
        <w:szCs w:val="20"/>
        <w:rtl/>
      </w:rPr>
      <w:t xml:space="preserve">      המוקד העירוני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92" w:rsidRDefault="00914A92" w:rsidP="00AC32C8">
      <w:r>
        <w:separator/>
      </w:r>
    </w:p>
  </w:footnote>
  <w:footnote w:type="continuationSeparator" w:id="0">
    <w:p w:rsidR="00914A92" w:rsidRDefault="00914A92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9D" w:rsidRPr="000E3039" w:rsidRDefault="009B17B4" w:rsidP="000E6E9D">
    <w:pPr>
      <w:pStyle w:val="a4"/>
      <w:ind w:left="-851"/>
      <w:rPr>
        <w:b/>
        <w:bCs/>
        <w:color w:val="1F497D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-410845</wp:posOffset>
          </wp:positionV>
          <wp:extent cx="1109980" cy="1355090"/>
          <wp:effectExtent l="0" t="0" r="0" b="0"/>
          <wp:wrapSquare wrapText="bothSides"/>
          <wp:docPr id="4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E9D" w:rsidRPr="000E3039">
      <w:rPr>
        <w:rFonts w:hint="cs"/>
        <w:b/>
        <w:bCs/>
        <w:color w:val="1F497D"/>
        <w:sz w:val="36"/>
        <w:szCs w:val="36"/>
        <w:rtl/>
      </w:rPr>
      <w:t>עיריית בת-ים</w:t>
    </w:r>
  </w:p>
  <w:p w:rsidR="000E6E9D" w:rsidRPr="000E3039" w:rsidRDefault="000E6E9D" w:rsidP="0034449C">
    <w:pPr>
      <w:pStyle w:val="a4"/>
      <w:spacing w:before="100" w:beforeAutospacing="1"/>
      <w:ind w:hanging="851"/>
      <w:contextualSpacing/>
      <w:rPr>
        <w:color w:val="1F497D"/>
        <w:rtl/>
      </w:rPr>
    </w:pPr>
    <w:r w:rsidRPr="000E3039">
      <w:rPr>
        <w:rFonts w:hint="cs"/>
        <w:color w:val="1F497D"/>
        <w:rtl/>
      </w:rPr>
      <w:t>...............................................................................................................................................</w:t>
    </w:r>
    <w:r w:rsidR="0034449C" w:rsidRPr="000E3039">
      <w:rPr>
        <w:noProof/>
        <w:color w:val="1F497D"/>
      </w:rPr>
      <w:t xml:space="preserve"> </w:t>
    </w:r>
  </w:p>
  <w:p w:rsidR="00941A50" w:rsidRPr="000E3039" w:rsidRDefault="009B17B4" w:rsidP="00B12CAD">
    <w:pPr>
      <w:pStyle w:val="a4"/>
      <w:ind w:hanging="851"/>
      <w:rPr>
        <w:color w:val="1F497D"/>
        <w:sz w:val="36"/>
        <w:szCs w:val="36"/>
        <w:rtl/>
      </w:rPr>
    </w:pPr>
    <w:r>
      <w:rPr>
        <w:rFonts w:hint="cs"/>
        <w:color w:val="1F497D"/>
        <w:sz w:val="36"/>
        <w:szCs w:val="36"/>
        <w:rtl/>
      </w:rPr>
      <w:t xml:space="preserve">השירות המשפטי </w:t>
    </w:r>
  </w:p>
  <w:p w:rsidR="00941A50" w:rsidRPr="000E3039" w:rsidRDefault="00941A50" w:rsidP="000E6E9D">
    <w:pPr>
      <w:pStyle w:val="a4"/>
      <w:ind w:hanging="851"/>
      <w:rPr>
        <w:color w:val="1F497D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6AE"/>
    <w:multiLevelType w:val="hybridMultilevel"/>
    <w:tmpl w:val="9F68E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2347A"/>
    <w:multiLevelType w:val="hybridMultilevel"/>
    <w:tmpl w:val="163AFEFC"/>
    <w:lvl w:ilvl="0" w:tplc="9230C94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3" w15:restartNumberingAfterBreak="0">
    <w:nsid w:val="50DE10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51D0802"/>
    <w:multiLevelType w:val="hybridMultilevel"/>
    <w:tmpl w:val="C64CF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D35A8"/>
    <w:multiLevelType w:val="multilevel"/>
    <w:tmpl w:val="573605FE"/>
    <w:lvl w:ilvl="0">
      <w:start w:val="2"/>
      <w:numFmt w:val="decimal"/>
      <w:lvlText w:val="%1."/>
      <w:lvlJc w:val="left"/>
      <w:rPr>
        <w:rFonts w:ascii="David" w:eastAsia="David" w:hAnsi="David" w:cs="David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CF401C"/>
    <w:multiLevelType w:val="hybridMultilevel"/>
    <w:tmpl w:val="40847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0A180F"/>
    <w:multiLevelType w:val="hybridMultilevel"/>
    <w:tmpl w:val="71DEABC2"/>
    <w:lvl w:ilvl="0" w:tplc="27C63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4"/>
    <w:rsid w:val="0008486B"/>
    <w:rsid w:val="000D3085"/>
    <w:rsid w:val="000E3039"/>
    <w:rsid w:val="000E6E9D"/>
    <w:rsid w:val="00133D3D"/>
    <w:rsid w:val="001B3DB4"/>
    <w:rsid w:val="00231B08"/>
    <w:rsid w:val="002338F8"/>
    <w:rsid w:val="0024515A"/>
    <w:rsid w:val="0029153D"/>
    <w:rsid w:val="002F02A1"/>
    <w:rsid w:val="00336C81"/>
    <w:rsid w:val="0034449C"/>
    <w:rsid w:val="003D6D32"/>
    <w:rsid w:val="0050070C"/>
    <w:rsid w:val="005D6805"/>
    <w:rsid w:val="006177C7"/>
    <w:rsid w:val="006946DB"/>
    <w:rsid w:val="006F6EFA"/>
    <w:rsid w:val="007578D7"/>
    <w:rsid w:val="00771D77"/>
    <w:rsid w:val="0077331A"/>
    <w:rsid w:val="00773536"/>
    <w:rsid w:val="00793B45"/>
    <w:rsid w:val="008C039C"/>
    <w:rsid w:val="00914A92"/>
    <w:rsid w:val="00941A50"/>
    <w:rsid w:val="009849CE"/>
    <w:rsid w:val="009B1225"/>
    <w:rsid w:val="009B17B4"/>
    <w:rsid w:val="009E1978"/>
    <w:rsid w:val="00A60847"/>
    <w:rsid w:val="00AC32C8"/>
    <w:rsid w:val="00B12CAD"/>
    <w:rsid w:val="00B7007D"/>
    <w:rsid w:val="00BB3874"/>
    <w:rsid w:val="00BB770A"/>
    <w:rsid w:val="00BC226A"/>
    <w:rsid w:val="00CD0045"/>
    <w:rsid w:val="00D22C9E"/>
    <w:rsid w:val="00D757B3"/>
    <w:rsid w:val="00DC4AE2"/>
    <w:rsid w:val="00DE5314"/>
    <w:rsid w:val="00E53385"/>
    <w:rsid w:val="00E546BB"/>
    <w:rsid w:val="00E778CC"/>
    <w:rsid w:val="00E94390"/>
    <w:rsid w:val="00F53743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AA54B"/>
  <w15:docId w15:val="{BEBA99B9-6D81-42AB-B40A-DA823B9D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5">
    <w:name w:val="כותרת עליונה תו"/>
    <w:basedOn w:val="a1"/>
    <w:link w:val="a4"/>
    <w:uiPriority w:val="99"/>
    <w:rsid w:val="00AC32C8"/>
  </w:style>
  <w:style w:type="paragraph" w:styleId="a6">
    <w:name w:val="footer"/>
    <w:basedOn w:val="a0"/>
    <w:link w:val="a7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7">
    <w:name w:val="כותרת תחתונה תו"/>
    <w:basedOn w:val="a1"/>
    <w:link w:val="a6"/>
    <w:rsid w:val="00AC32C8"/>
  </w:style>
  <w:style w:type="paragraph" w:styleId="a8">
    <w:name w:val="Balloon Text"/>
    <w:basedOn w:val="a0"/>
    <w:link w:val="a9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AC32C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0D30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ממוספר"/>
    <w:basedOn w:val="a0"/>
    <w:rsid w:val="006F6EFA"/>
    <w:pPr>
      <w:numPr>
        <w:numId w:val="5"/>
      </w:numPr>
      <w:spacing w:before="120" w:after="120" w:line="360" w:lineRule="auto"/>
      <w:ind w:right="737"/>
      <w:jc w:val="both"/>
    </w:pPr>
    <w:rPr>
      <w:rFonts w:cs="David"/>
      <w:noProof/>
      <w:sz w:val="22"/>
      <w:lang w:eastAsia="he-IL"/>
    </w:rPr>
  </w:style>
  <w:style w:type="character" w:customStyle="1" w:styleId="Bodytext3">
    <w:name w:val="Body text (3)_"/>
    <w:basedOn w:val="a1"/>
    <w:link w:val="Bodytext30"/>
    <w:rsid w:val="00BB3874"/>
    <w:rPr>
      <w:rFonts w:ascii="Arial" w:eastAsia="Arial" w:hAnsi="Arial"/>
      <w:sz w:val="32"/>
      <w:szCs w:val="32"/>
      <w:shd w:val="clear" w:color="auto" w:fill="FFFFFF"/>
    </w:rPr>
  </w:style>
  <w:style w:type="character" w:customStyle="1" w:styleId="Bodytext2">
    <w:name w:val="Body text (2)_"/>
    <w:basedOn w:val="a1"/>
    <w:link w:val="Bodytext20"/>
    <w:rsid w:val="00BB3874"/>
    <w:rPr>
      <w:rFonts w:ascii="David" w:eastAsia="David" w:hAnsi="David" w:cs="David"/>
      <w:b/>
      <w:bCs/>
      <w:sz w:val="48"/>
      <w:szCs w:val="48"/>
      <w:shd w:val="clear" w:color="auto" w:fill="FFFFFF"/>
    </w:rPr>
  </w:style>
  <w:style w:type="character" w:customStyle="1" w:styleId="Heading1">
    <w:name w:val="Heading #1_"/>
    <w:basedOn w:val="a1"/>
    <w:link w:val="Heading10"/>
    <w:rsid w:val="00BB3874"/>
    <w:rPr>
      <w:rFonts w:ascii="David" w:eastAsia="David" w:hAnsi="David" w:cs="David"/>
      <w:b/>
      <w:bCs/>
      <w:w w:val="75"/>
      <w:sz w:val="54"/>
      <w:szCs w:val="54"/>
      <w:shd w:val="clear" w:color="auto" w:fill="FFFFFF"/>
    </w:rPr>
  </w:style>
  <w:style w:type="character" w:customStyle="1" w:styleId="Bodytext">
    <w:name w:val="Body text_"/>
    <w:basedOn w:val="a1"/>
    <w:link w:val="2"/>
    <w:rsid w:val="00BB3874"/>
    <w:rPr>
      <w:rFonts w:ascii="David" w:eastAsia="David" w:hAnsi="David" w:cs="David"/>
      <w:spacing w:val="2"/>
      <w:sz w:val="22"/>
      <w:szCs w:val="22"/>
      <w:shd w:val="clear" w:color="auto" w:fill="FFFFFF"/>
    </w:rPr>
  </w:style>
  <w:style w:type="character" w:customStyle="1" w:styleId="1">
    <w:name w:val="גוף טקסט1"/>
    <w:basedOn w:val="Bodytext"/>
    <w:rsid w:val="00BB3874"/>
    <w:rPr>
      <w:rFonts w:ascii="David" w:eastAsia="David" w:hAnsi="David" w:cs="David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he-IL" w:eastAsia="he-IL" w:bidi="he-IL"/>
    </w:rPr>
  </w:style>
  <w:style w:type="character" w:customStyle="1" w:styleId="Bodytext15pt">
    <w:name w:val="Body text + 15 pt"/>
    <w:aliases w:val="Italic,Spacing 0 pt,Body text (4) + 13 pt,Heading #1 + Courier New,40 pt,Spacing 2 pt,Scale 100%"/>
    <w:basedOn w:val="Bodytext"/>
    <w:rsid w:val="00BB3874"/>
    <w:rPr>
      <w:rFonts w:ascii="David" w:eastAsia="David" w:hAnsi="David" w:cs="David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he-IL" w:eastAsia="he-IL" w:bidi="he-IL"/>
    </w:rPr>
  </w:style>
  <w:style w:type="character" w:customStyle="1" w:styleId="Bodytext4">
    <w:name w:val="Body text (4)_"/>
    <w:basedOn w:val="a1"/>
    <w:link w:val="Bodytext40"/>
    <w:rsid w:val="00BB3874"/>
    <w:rPr>
      <w:rFonts w:ascii="David" w:eastAsia="David" w:hAnsi="David" w:cs="David"/>
      <w:spacing w:val="11"/>
      <w:sz w:val="17"/>
      <w:szCs w:val="17"/>
      <w:shd w:val="clear" w:color="auto" w:fill="FFFFFF"/>
      <w:lang w:bidi="en-US"/>
    </w:rPr>
  </w:style>
  <w:style w:type="character" w:customStyle="1" w:styleId="Bodytext6">
    <w:name w:val="Body text (6)_"/>
    <w:basedOn w:val="a1"/>
    <w:link w:val="Bodytext60"/>
    <w:rsid w:val="00BB3874"/>
    <w:rPr>
      <w:rFonts w:ascii="Arial" w:eastAsia="Arial" w:hAnsi="Arial"/>
      <w:b/>
      <w:bCs/>
      <w:sz w:val="32"/>
      <w:szCs w:val="32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BB3874"/>
    <w:rPr>
      <w:rFonts w:ascii="David" w:eastAsia="David" w:hAnsi="David" w:cs="David"/>
      <w:sz w:val="120"/>
      <w:szCs w:val="120"/>
      <w:shd w:val="clear" w:color="auto" w:fill="FFFFFF"/>
    </w:rPr>
  </w:style>
  <w:style w:type="paragraph" w:customStyle="1" w:styleId="Bodytext30">
    <w:name w:val="Body text (3)"/>
    <w:basedOn w:val="a0"/>
    <w:link w:val="Bodytext3"/>
    <w:rsid w:val="00BB3874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a0"/>
    <w:link w:val="Bodytext2"/>
    <w:rsid w:val="00BB3874"/>
    <w:pPr>
      <w:widowControl w:val="0"/>
      <w:shd w:val="clear" w:color="auto" w:fill="FFFFFF"/>
      <w:spacing w:line="403" w:lineRule="exact"/>
    </w:pPr>
    <w:rPr>
      <w:rFonts w:ascii="David" w:eastAsia="David" w:hAnsi="David" w:cs="David"/>
      <w:b/>
      <w:bCs/>
      <w:sz w:val="48"/>
      <w:szCs w:val="48"/>
    </w:rPr>
  </w:style>
  <w:style w:type="paragraph" w:customStyle="1" w:styleId="Heading10">
    <w:name w:val="Heading #1"/>
    <w:basedOn w:val="a0"/>
    <w:link w:val="Heading1"/>
    <w:rsid w:val="00BB3874"/>
    <w:pPr>
      <w:widowControl w:val="0"/>
      <w:shd w:val="clear" w:color="auto" w:fill="FFFFFF"/>
      <w:bidi w:val="0"/>
      <w:spacing w:line="403" w:lineRule="exact"/>
      <w:jc w:val="right"/>
      <w:outlineLvl w:val="0"/>
    </w:pPr>
    <w:rPr>
      <w:rFonts w:ascii="David" w:eastAsia="David" w:hAnsi="David" w:cs="David"/>
      <w:b/>
      <w:bCs/>
      <w:w w:val="75"/>
      <w:sz w:val="54"/>
      <w:szCs w:val="54"/>
    </w:rPr>
  </w:style>
  <w:style w:type="paragraph" w:customStyle="1" w:styleId="2">
    <w:name w:val="גוף טקסט2"/>
    <w:basedOn w:val="a0"/>
    <w:link w:val="Bodytext"/>
    <w:rsid w:val="00BB3874"/>
    <w:pPr>
      <w:widowControl w:val="0"/>
      <w:shd w:val="clear" w:color="auto" w:fill="FFFFFF"/>
      <w:spacing w:after="540" w:line="0" w:lineRule="atLeast"/>
      <w:ind w:hanging="360"/>
    </w:pPr>
    <w:rPr>
      <w:rFonts w:ascii="David" w:eastAsia="David" w:hAnsi="David" w:cs="David"/>
      <w:spacing w:val="2"/>
      <w:sz w:val="22"/>
      <w:szCs w:val="22"/>
    </w:rPr>
  </w:style>
  <w:style w:type="paragraph" w:customStyle="1" w:styleId="Bodytext40">
    <w:name w:val="Body text (4)"/>
    <w:basedOn w:val="a0"/>
    <w:link w:val="Bodytext4"/>
    <w:rsid w:val="00BB3874"/>
    <w:pPr>
      <w:widowControl w:val="0"/>
      <w:shd w:val="clear" w:color="auto" w:fill="FFFFFF"/>
      <w:spacing w:line="486" w:lineRule="exact"/>
    </w:pPr>
    <w:rPr>
      <w:rFonts w:ascii="David" w:eastAsia="David" w:hAnsi="David" w:cs="David"/>
      <w:spacing w:val="11"/>
      <w:sz w:val="17"/>
      <w:szCs w:val="17"/>
      <w:lang w:bidi="en-US"/>
    </w:rPr>
  </w:style>
  <w:style w:type="paragraph" w:customStyle="1" w:styleId="Bodytext60">
    <w:name w:val="Body text (6)"/>
    <w:basedOn w:val="a0"/>
    <w:link w:val="Bodytext6"/>
    <w:rsid w:val="00BB3874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50">
    <w:name w:val="Body text (5)"/>
    <w:basedOn w:val="a0"/>
    <w:link w:val="Bodytext5"/>
    <w:rsid w:val="00BB3874"/>
    <w:pPr>
      <w:widowControl w:val="0"/>
      <w:shd w:val="clear" w:color="auto" w:fill="FFFFFF"/>
      <w:bidi w:val="0"/>
      <w:spacing w:line="0" w:lineRule="atLeast"/>
    </w:pPr>
    <w:rPr>
      <w:rFonts w:ascii="David" w:eastAsia="David" w:hAnsi="David" w:cs="David"/>
      <w:sz w:val="120"/>
      <w:szCs w:val="120"/>
    </w:rPr>
  </w:style>
  <w:style w:type="table" w:styleId="ab">
    <w:name w:val="Table Grid"/>
    <w:basedOn w:val="a2"/>
    <w:uiPriority w:val="59"/>
    <w:rsid w:val="00336C8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333D-AFE5-4952-9EBC-AABCF4AD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1241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חנה</dc:creator>
  <cp:lastModifiedBy>רוזמן שטינסקי דיאנה</cp:lastModifiedBy>
  <cp:revision>3</cp:revision>
  <dcterms:created xsi:type="dcterms:W3CDTF">2020-09-24T05:32:00Z</dcterms:created>
  <dcterms:modified xsi:type="dcterms:W3CDTF">2020-09-24T07:58:00Z</dcterms:modified>
</cp:coreProperties>
</file>