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B6" w:rsidRPr="002706B6" w:rsidRDefault="002706B6" w:rsidP="002706B6">
      <w:pPr>
        <w:spacing w:after="0" w:line="240" w:lineRule="auto"/>
        <w:ind w:right="142"/>
        <w:jc w:val="right"/>
        <w:rPr>
          <w:rFonts w:cs="David"/>
          <w:sz w:val="24"/>
          <w:szCs w:val="24"/>
          <w:rtl/>
        </w:rPr>
      </w:pPr>
      <w:r w:rsidRPr="002706B6">
        <w:rPr>
          <w:rFonts w:cs="David" w:hint="cs"/>
          <w:sz w:val="24"/>
          <w:szCs w:val="24"/>
          <w:rtl/>
        </w:rPr>
        <w:t xml:space="preserve">ג' ניסן </w:t>
      </w:r>
      <w:proofErr w:type="spellStart"/>
      <w:r w:rsidRPr="002706B6">
        <w:rPr>
          <w:rFonts w:cs="David" w:hint="cs"/>
          <w:sz w:val="24"/>
          <w:szCs w:val="24"/>
          <w:rtl/>
        </w:rPr>
        <w:t>התשע"ח</w:t>
      </w:r>
      <w:proofErr w:type="spellEnd"/>
    </w:p>
    <w:p w:rsidR="002706B6" w:rsidRPr="002706B6" w:rsidRDefault="002706B6" w:rsidP="002706B6">
      <w:pPr>
        <w:spacing w:after="0" w:line="240" w:lineRule="auto"/>
        <w:ind w:right="142"/>
        <w:jc w:val="right"/>
        <w:rPr>
          <w:rFonts w:cs="David"/>
          <w:sz w:val="24"/>
          <w:szCs w:val="24"/>
          <w:rtl/>
        </w:rPr>
      </w:pPr>
      <w:r w:rsidRPr="002706B6">
        <w:rPr>
          <w:rFonts w:cs="David" w:hint="cs"/>
          <w:sz w:val="24"/>
          <w:szCs w:val="24"/>
          <w:rtl/>
        </w:rPr>
        <w:t>1</w:t>
      </w:r>
      <w:r w:rsidRPr="002706B6">
        <w:rPr>
          <w:rFonts w:cs="David" w:hint="cs"/>
          <w:sz w:val="24"/>
          <w:szCs w:val="24"/>
          <w:rtl/>
        </w:rPr>
        <w:t xml:space="preserve"> ב</w:t>
      </w:r>
      <w:r w:rsidRPr="002706B6">
        <w:rPr>
          <w:rFonts w:cs="David" w:hint="cs"/>
          <w:sz w:val="24"/>
          <w:szCs w:val="24"/>
          <w:rtl/>
        </w:rPr>
        <w:t>אפריל</w:t>
      </w:r>
      <w:r w:rsidRPr="002706B6">
        <w:rPr>
          <w:rFonts w:cs="David" w:hint="cs"/>
          <w:sz w:val="24"/>
          <w:szCs w:val="24"/>
          <w:rtl/>
        </w:rPr>
        <w:t xml:space="preserve"> 2018</w:t>
      </w:r>
    </w:p>
    <w:p w:rsidR="002706B6" w:rsidRPr="002706B6" w:rsidRDefault="002706B6" w:rsidP="002706B6">
      <w:pPr>
        <w:spacing w:after="0" w:line="240" w:lineRule="auto"/>
        <w:rPr>
          <w:rFonts w:cs="David"/>
          <w:sz w:val="24"/>
          <w:szCs w:val="24"/>
          <w:rtl/>
        </w:rPr>
      </w:pPr>
      <w:r w:rsidRPr="002706B6">
        <w:rPr>
          <w:rFonts w:cs="David"/>
          <w:sz w:val="24"/>
          <w:szCs w:val="24"/>
          <w:rtl/>
        </w:rPr>
        <w:t>לכבוד</w:t>
      </w:r>
    </w:p>
    <w:p w:rsidR="002706B6" w:rsidRPr="002706B6" w:rsidRDefault="002706B6" w:rsidP="002706B6">
      <w:pPr>
        <w:spacing w:before="240" w:after="0" w:line="240" w:lineRule="auto"/>
        <w:ind w:left="-667" w:firstLine="667"/>
        <w:rPr>
          <w:rFonts w:cs="David"/>
          <w:sz w:val="24"/>
          <w:szCs w:val="24"/>
          <w:rtl/>
        </w:rPr>
      </w:pPr>
      <w:r w:rsidRPr="002706B6">
        <w:rPr>
          <w:rFonts w:cs="David"/>
          <w:sz w:val="24"/>
          <w:szCs w:val="24"/>
          <w:rtl/>
        </w:rPr>
        <w:t>_______________</w:t>
      </w:r>
    </w:p>
    <w:p w:rsidR="002706B6" w:rsidRPr="002706B6" w:rsidRDefault="002706B6" w:rsidP="002706B6">
      <w:pPr>
        <w:spacing w:before="240" w:after="0" w:line="240" w:lineRule="auto"/>
        <w:ind w:left="-667" w:firstLine="667"/>
        <w:rPr>
          <w:rFonts w:cs="David"/>
          <w:sz w:val="24"/>
          <w:szCs w:val="24"/>
          <w:rtl/>
        </w:rPr>
      </w:pPr>
      <w:r w:rsidRPr="002706B6">
        <w:rPr>
          <w:rFonts w:cs="David"/>
          <w:sz w:val="24"/>
          <w:szCs w:val="24"/>
          <w:rtl/>
        </w:rPr>
        <w:t>_______________</w:t>
      </w:r>
    </w:p>
    <w:p w:rsidR="002706B6" w:rsidRPr="002706B6" w:rsidRDefault="002706B6" w:rsidP="002706B6">
      <w:pPr>
        <w:spacing w:after="0" w:line="240" w:lineRule="auto"/>
        <w:ind w:left="-526" w:firstLine="526"/>
        <w:rPr>
          <w:rFonts w:cs="David"/>
          <w:sz w:val="24"/>
          <w:szCs w:val="24"/>
          <w:rtl/>
        </w:rPr>
      </w:pPr>
    </w:p>
    <w:p w:rsidR="002706B6" w:rsidRPr="002706B6" w:rsidRDefault="002706B6" w:rsidP="002706B6">
      <w:pPr>
        <w:spacing w:after="0" w:line="240" w:lineRule="auto"/>
        <w:ind w:left="-526" w:firstLine="526"/>
        <w:rPr>
          <w:rFonts w:cs="David"/>
          <w:sz w:val="24"/>
          <w:szCs w:val="24"/>
          <w:rtl/>
        </w:rPr>
      </w:pPr>
      <w:proofErr w:type="spellStart"/>
      <w:r w:rsidRPr="002706B6">
        <w:rPr>
          <w:rFonts w:cs="David"/>
          <w:sz w:val="24"/>
          <w:szCs w:val="24"/>
          <w:rtl/>
        </w:rPr>
        <w:t>א.ג.נ</w:t>
      </w:r>
      <w:proofErr w:type="spellEnd"/>
      <w:r w:rsidRPr="002706B6">
        <w:rPr>
          <w:rFonts w:cs="David"/>
          <w:sz w:val="24"/>
          <w:szCs w:val="24"/>
          <w:rtl/>
        </w:rPr>
        <w:t xml:space="preserve">, </w:t>
      </w:r>
    </w:p>
    <w:p w:rsidR="002706B6" w:rsidRPr="002706B6" w:rsidRDefault="002706B6" w:rsidP="002706B6">
      <w:pPr>
        <w:spacing w:after="0" w:line="240" w:lineRule="auto"/>
        <w:ind w:left="-526" w:firstLine="526"/>
        <w:rPr>
          <w:rFonts w:cs="David"/>
          <w:sz w:val="24"/>
          <w:szCs w:val="24"/>
          <w:rtl/>
        </w:rPr>
      </w:pPr>
    </w:p>
    <w:p w:rsidR="002706B6" w:rsidRPr="002706B6" w:rsidRDefault="002706B6" w:rsidP="002706B6">
      <w:pPr>
        <w:pStyle w:val="a9"/>
        <w:ind w:left="-142" w:right="-284"/>
        <w:rPr>
          <w:rFonts w:cs="David"/>
          <w:sz w:val="24"/>
          <w:szCs w:val="24"/>
          <w:rtl/>
        </w:rPr>
      </w:pPr>
      <w:r w:rsidRPr="002706B6">
        <w:rPr>
          <w:rFonts w:cs="David"/>
          <w:sz w:val="24"/>
          <w:szCs w:val="24"/>
          <w:rtl/>
        </w:rPr>
        <w:t xml:space="preserve">הנדון: </w:t>
      </w:r>
      <w:r w:rsidRPr="002706B6">
        <w:rPr>
          <w:rFonts w:cs="David" w:hint="cs"/>
          <w:sz w:val="24"/>
          <w:szCs w:val="24"/>
          <w:u w:val="single"/>
          <w:rtl/>
        </w:rPr>
        <w:t xml:space="preserve">פרוטוקול שאלות הבהרה מס' </w:t>
      </w:r>
      <w:r w:rsidRPr="002706B6">
        <w:rPr>
          <w:rFonts w:cs="David" w:hint="cs"/>
          <w:sz w:val="24"/>
          <w:szCs w:val="24"/>
          <w:u w:val="single"/>
          <w:rtl/>
        </w:rPr>
        <w:t>2</w:t>
      </w:r>
      <w:r w:rsidRPr="002706B6">
        <w:rPr>
          <w:rFonts w:cs="David" w:hint="cs"/>
          <w:sz w:val="24"/>
          <w:szCs w:val="24"/>
          <w:u w:val="single"/>
          <w:rtl/>
        </w:rPr>
        <w:t xml:space="preserve"> </w:t>
      </w:r>
      <w:r w:rsidRPr="002706B6">
        <w:rPr>
          <w:rFonts w:cs="David"/>
          <w:sz w:val="24"/>
          <w:szCs w:val="24"/>
          <w:u w:val="single"/>
          <w:rtl/>
        </w:rPr>
        <w:t xml:space="preserve">למכרז </w:t>
      </w:r>
      <w:r w:rsidRPr="002706B6">
        <w:rPr>
          <w:rFonts w:cs="David" w:hint="cs"/>
          <w:sz w:val="24"/>
          <w:szCs w:val="24"/>
          <w:u w:val="single"/>
          <w:rtl/>
        </w:rPr>
        <w:t>מספר 03/2018</w:t>
      </w:r>
    </w:p>
    <w:p w:rsidR="002706B6" w:rsidRPr="002706B6" w:rsidRDefault="002706B6" w:rsidP="002706B6">
      <w:pPr>
        <w:pStyle w:val="a9"/>
        <w:ind w:left="-142" w:right="-284"/>
        <w:rPr>
          <w:rFonts w:cs="David"/>
          <w:sz w:val="24"/>
          <w:szCs w:val="24"/>
          <w:u w:val="single"/>
          <w:rtl/>
        </w:rPr>
      </w:pPr>
      <w:r w:rsidRPr="002706B6">
        <w:rPr>
          <w:rFonts w:cs="David" w:hint="cs"/>
          <w:sz w:val="24"/>
          <w:szCs w:val="24"/>
          <w:u w:val="single"/>
          <w:rtl/>
        </w:rPr>
        <w:t>לקבלת שרותי יישום ותפעול למערכות מידע לניהול העירייה</w:t>
      </w:r>
    </w:p>
    <w:p w:rsidR="002706B6" w:rsidRPr="002706B6" w:rsidRDefault="002706B6" w:rsidP="002706B6">
      <w:pPr>
        <w:spacing w:after="0" w:line="240" w:lineRule="auto"/>
        <w:rPr>
          <w:rFonts w:cs="David"/>
          <w:b/>
          <w:bCs/>
          <w:sz w:val="24"/>
          <w:szCs w:val="24"/>
          <w:u w:val="single"/>
          <w:rtl/>
        </w:rPr>
      </w:pPr>
    </w:p>
    <w:p w:rsidR="002706B6" w:rsidRPr="002706B6" w:rsidRDefault="002706B6" w:rsidP="002706B6">
      <w:pPr>
        <w:spacing w:after="0" w:line="240" w:lineRule="auto"/>
        <w:rPr>
          <w:rFonts w:cs="David"/>
          <w:sz w:val="24"/>
          <w:szCs w:val="24"/>
          <w:rtl/>
        </w:rPr>
      </w:pPr>
      <w:r w:rsidRPr="002706B6">
        <w:rPr>
          <w:rFonts w:cs="David"/>
          <w:b/>
          <w:bCs/>
          <w:sz w:val="24"/>
          <w:szCs w:val="24"/>
          <w:u w:val="single"/>
          <w:rtl/>
        </w:rPr>
        <w:t>פרק א' – כללי</w:t>
      </w:r>
    </w:p>
    <w:p w:rsidR="002706B6" w:rsidRPr="002706B6" w:rsidRDefault="002706B6" w:rsidP="002706B6">
      <w:pPr>
        <w:spacing w:after="0" w:line="240" w:lineRule="auto"/>
        <w:jc w:val="both"/>
        <w:rPr>
          <w:rFonts w:cs="David"/>
          <w:sz w:val="24"/>
          <w:szCs w:val="24"/>
          <w:u w:val="single"/>
          <w:rtl/>
        </w:rPr>
      </w:pPr>
    </w:p>
    <w:p w:rsidR="002706B6" w:rsidRPr="002706B6" w:rsidRDefault="002706B6" w:rsidP="002706B6">
      <w:pPr>
        <w:numPr>
          <w:ilvl w:val="0"/>
          <w:numId w:val="15"/>
        </w:numPr>
        <w:spacing w:after="0" w:line="240" w:lineRule="auto"/>
        <w:jc w:val="both"/>
        <w:rPr>
          <w:rFonts w:cs="David"/>
          <w:sz w:val="24"/>
          <w:szCs w:val="24"/>
          <w:rtl/>
        </w:rPr>
      </w:pPr>
      <w:r w:rsidRPr="002706B6">
        <w:rPr>
          <w:rFonts w:cs="David"/>
          <w:sz w:val="24"/>
          <w:szCs w:val="24"/>
          <w:rtl/>
        </w:rPr>
        <w:t>פרוטוקול זה הינו חלק ממסמכי ההצעה ויש לצרפו למסמכי ההצעה, כשהוא חתום ע"י המציע.</w:t>
      </w:r>
    </w:p>
    <w:p w:rsidR="002706B6" w:rsidRPr="002706B6" w:rsidRDefault="002706B6" w:rsidP="002706B6">
      <w:pPr>
        <w:numPr>
          <w:ilvl w:val="0"/>
          <w:numId w:val="15"/>
        </w:numPr>
        <w:spacing w:after="0" w:line="240" w:lineRule="auto"/>
        <w:jc w:val="both"/>
        <w:rPr>
          <w:rFonts w:cs="David"/>
          <w:sz w:val="24"/>
          <w:szCs w:val="24"/>
          <w:rtl/>
        </w:rPr>
      </w:pPr>
      <w:r w:rsidRPr="002706B6">
        <w:rPr>
          <w:rFonts w:cs="David"/>
          <w:sz w:val="24"/>
          <w:szCs w:val="24"/>
          <w:rtl/>
        </w:rPr>
        <w:t xml:space="preserve">הוראות פרוטוקול זה גוברות על האמור במסמכי ההצעה והחוזה. כל תיקון לסעיפי </w:t>
      </w:r>
      <w:r w:rsidRPr="002706B6">
        <w:rPr>
          <w:rFonts w:cs="David" w:hint="cs"/>
          <w:sz w:val="24"/>
          <w:szCs w:val="24"/>
          <w:rtl/>
        </w:rPr>
        <w:t>המכרז</w:t>
      </w:r>
      <w:r w:rsidRPr="002706B6">
        <w:rPr>
          <w:rFonts w:cs="David"/>
          <w:sz w:val="24"/>
          <w:szCs w:val="24"/>
          <w:rtl/>
        </w:rPr>
        <w:t xml:space="preserve"> ו/או תשובה לשאלות הניתנת במסמך זה יתקנו/יפרשו/יתייחסו לכל הסעיפים הרלוונטיים שבמסמכי ההצעה  והחוזה, גם אם הסעיפים הרלוונטיים לא צוינו במסמך זה במפורש. </w:t>
      </w:r>
    </w:p>
    <w:p w:rsidR="002706B6" w:rsidRPr="002706B6" w:rsidRDefault="002706B6" w:rsidP="002706B6">
      <w:pPr>
        <w:numPr>
          <w:ilvl w:val="0"/>
          <w:numId w:val="15"/>
        </w:numPr>
        <w:spacing w:after="0" w:line="240" w:lineRule="auto"/>
        <w:jc w:val="both"/>
        <w:rPr>
          <w:rFonts w:cs="David"/>
          <w:sz w:val="24"/>
          <w:szCs w:val="24"/>
        </w:rPr>
      </w:pPr>
      <w:r w:rsidRPr="002706B6">
        <w:rPr>
          <w:rFonts w:cs="David"/>
          <w:sz w:val="24"/>
          <w:szCs w:val="24"/>
          <w:rtl/>
        </w:rPr>
        <w:t xml:space="preserve">עיריית </w:t>
      </w:r>
      <w:r w:rsidRPr="002706B6">
        <w:rPr>
          <w:rFonts w:cs="David" w:hint="cs"/>
          <w:sz w:val="24"/>
          <w:szCs w:val="24"/>
          <w:rtl/>
        </w:rPr>
        <w:t>בת-ים</w:t>
      </w:r>
      <w:r w:rsidRPr="002706B6">
        <w:rPr>
          <w:rFonts w:cs="David"/>
          <w:sz w:val="24"/>
          <w:szCs w:val="24"/>
          <w:rtl/>
        </w:rPr>
        <w:t xml:space="preserve"> </w:t>
      </w:r>
      <w:r w:rsidRPr="002706B6">
        <w:rPr>
          <w:rFonts w:cs="David" w:hint="cs"/>
          <w:sz w:val="24"/>
          <w:szCs w:val="24"/>
          <w:rtl/>
        </w:rPr>
        <w:t xml:space="preserve">תצרף </w:t>
      </w:r>
      <w:r w:rsidRPr="002706B6">
        <w:rPr>
          <w:rFonts w:cs="David"/>
          <w:sz w:val="24"/>
          <w:szCs w:val="24"/>
          <w:rtl/>
        </w:rPr>
        <w:t>מסמכי פרוטוקול זה ופרוטוקולים נוספים, באם יהיו, כחלק ממסמכי ההסכם שייחתמו בין הצדדים.</w:t>
      </w:r>
    </w:p>
    <w:p w:rsidR="002706B6" w:rsidRPr="002706B6" w:rsidRDefault="002706B6" w:rsidP="002706B6">
      <w:pPr>
        <w:spacing w:after="0" w:line="240" w:lineRule="auto"/>
        <w:ind w:left="780"/>
        <w:jc w:val="both"/>
        <w:rPr>
          <w:rFonts w:cs="David"/>
          <w:b/>
          <w:bCs/>
          <w:sz w:val="24"/>
          <w:szCs w:val="24"/>
          <w:rtl/>
        </w:rPr>
      </w:pPr>
    </w:p>
    <w:p w:rsidR="002706B6" w:rsidRPr="002706B6" w:rsidRDefault="002706B6" w:rsidP="002706B6">
      <w:pPr>
        <w:spacing w:after="0" w:line="240" w:lineRule="auto"/>
        <w:rPr>
          <w:rFonts w:cs="David"/>
          <w:b/>
          <w:bCs/>
          <w:sz w:val="24"/>
          <w:szCs w:val="24"/>
          <w:u w:val="single"/>
          <w:rtl/>
        </w:rPr>
      </w:pPr>
    </w:p>
    <w:p w:rsidR="002706B6" w:rsidRPr="002706B6" w:rsidRDefault="002706B6" w:rsidP="002706B6">
      <w:pPr>
        <w:spacing w:after="0" w:line="240" w:lineRule="auto"/>
        <w:rPr>
          <w:rFonts w:cs="David"/>
          <w:sz w:val="24"/>
          <w:szCs w:val="24"/>
          <w:rtl/>
        </w:rPr>
      </w:pPr>
      <w:r w:rsidRPr="002706B6">
        <w:rPr>
          <w:rFonts w:cs="David" w:hint="cs"/>
          <w:b/>
          <w:bCs/>
          <w:sz w:val="24"/>
          <w:szCs w:val="24"/>
          <w:u w:val="single"/>
          <w:rtl/>
        </w:rPr>
        <w:t>פרק ב' -  שאלות ותשובות</w:t>
      </w:r>
    </w:p>
    <w:p w:rsidR="002706B6" w:rsidRPr="002706B6" w:rsidRDefault="002706B6" w:rsidP="002706B6">
      <w:pPr>
        <w:spacing w:after="0" w:line="240" w:lineRule="auto"/>
        <w:rPr>
          <w:rFonts w:cs="David"/>
          <w:sz w:val="24"/>
          <w:szCs w:val="24"/>
          <w:rtl/>
        </w:rPr>
      </w:pPr>
    </w:p>
    <w:p w:rsidR="007F2BE0" w:rsidRDefault="007F2BE0" w:rsidP="002706B6">
      <w:pPr>
        <w:spacing w:after="0" w:line="360" w:lineRule="auto"/>
        <w:ind w:left="1011" w:hanging="992"/>
        <w:jc w:val="both"/>
        <w:rPr>
          <w:rFonts w:cs="David" w:hint="cs"/>
          <w:b/>
          <w:bCs/>
          <w:sz w:val="24"/>
          <w:szCs w:val="24"/>
          <w:rtl/>
        </w:rPr>
      </w:pPr>
    </w:p>
    <w:p w:rsidR="002706B6" w:rsidRPr="002706B6" w:rsidRDefault="002706B6" w:rsidP="002706B6">
      <w:pPr>
        <w:spacing w:after="0" w:line="360" w:lineRule="auto"/>
        <w:ind w:left="1011" w:hanging="992"/>
        <w:jc w:val="both"/>
        <w:rPr>
          <w:rFonts w:cs="David"/>
          <w:sz w:val="24"/>
          <w:szCs w:val="24"/>
          <w:rtl/>
        </w:rPr>
      </w:pPr>
      <w:r w:rsidRPr="002706B6">
        <w:rPr>
          <w:rFonts w:cs="David" w:hint="cs"/>
          <w:b/>
          <w:bCs/>
          <w:sz w:val="24"/>
          <w:szCs w:val="24"/>
          <w:rtl/>
        </w:rPr>
        <w:t>שאלה 1:</w:t>
      </w:r>
      <w:r w:rsidRPr="002706B6">
        <w:rPr>
          <w:rFonts w:cs="David"/>
          <w:sz w:val="24"/>
          <w:szCs w:val="24"/>
          <w:rtl/>
        </w:rPr>
        <w:tab/>
      </w:r>
      <w:r w:rsidRPr="002706B6">
        <w:rPr>
          <w:rFonts w:cs="David" w:hint="cs"/>
          <w:sz w:val="24"/>
          <w:szCs w:val="24"/>
          <w:rtl/>
        </w:rPr>
        <w:t>תנאי הסף הנוכחי מכוון לחברה אחת בלבד. נבקש להפחית את הדרישה להון עצמי ל-6 מיליון ש"ח ואת הדרישה למחזור כספי ל-40 מיליון ש"ח.</w:t>
      </w:r>
    </w:p>
    <w:p w:rsidR="007F2BE0" w:rsidRDefault="007F2BE0" w:rsidP="002706B6">
      <w:pPr>
        <w:spacing w:after="0" w:line="360" w:lineRule="auto"/>
        <w:ind w:left="1011" w:hanging="992"/>
        <w:jc w:val="both"/>
        <w:rPr>
          <w:rFonts w:cs="David" w:hint="cs"/>
          <w:b/>
          <w:bCs/>
          <w:sz w:val="24"/>
          <w:szCs w:val="24"/>
          <w:rtl/>
        </w:rPr>
      </w:pPr>
    </w:p>
    <w:p w:rsidR="002706B6" w:rsidRPr="002706B6" w:rsidRDefault="002706B6" w:rsidP="002706B6">
      <w:pPr>
        <w:spacing w:after="0" w:line="360" w:lineRule="auto"/>
        <w:ind w:left="1011" w:hanging="992"/>
        <w:jc w:val="both"/>
        <w:rPr>
          <w:rFonts w:cs="David" w:hint="cs"/>
          <w:sz w:val="24"/>
          <w:szCs w:val="24"/>
          <w:rtl/>
        </w:rPr>
      </w:pPr>
      <w:r w:rsidRPr="002706B6">
        <w:rPr>
          <w:rFonts w:cs="David" w:hint="cs"/>
          <w:b/>
          <w:bCs/>
          <w:sz w:val="24"/>
          <w:szCs w:val="24"/>
          <w:rtl/>
        </w:rPr>
        <w:t xml:space="preserve">תשובה 1: הבקשה </w:t>
      </w:r>
      <w:r w:rsidRPr="002706B6">
        <w:rPr>
          <w:rFonts w:cs="David" w:hint="cs"/>
          <w:b/>
          <w:bCs/>
          <w:sz w:val="24"/>
          <w:szCs w:val="24"/>
          <w:rtl/>
        </w:rPr>
        <w:t>מתקבלת, ותנאי הסף יתוקנו על פי המבוקש</w:t>
      </w:r>
      <w:r w:rsidRPr="002706B6">
        <w:rPr>
          <w:rFonts w:cs="David" w:hint="cs"/>
          <w:sz w:val="24"/>
          <w:szCs w:val="24"/>
          <w:rtl/>
        </w:rPr>
        <w:t>.</w:t>
      </w:r>
    </w:p>
    <w:p w:rsidR="002706B6" w:rsidRDefault="002706B6" w:rsidP="007F2BE0">
      <w:pPr>
        <w:spacing w:after="0" w:line="360" w:lineRule="auto"/>
        <w:ind w:left="1011" w:hanging="992"/>
        <w:jc w:val="both"/>
        <w:rPr>
          <w:rFonts w:cs="David" w:hint="cs"/>
          <w:b/>
          <w:bCs/>
          <w:sz w:val="24"/>
          <w:szCs w:val="24"/>
          <w:rtl/>
        </w:rPr>
      </w:pPr>
      <w:r w:rsidRPr="002706B6">
        <w:rPr>
          <w:rFonts w:cs="David" w:hint="cs"/>
          <w:b/>
          <w:bCs/>
          <w:sz w:val="24"/>
          <w:szCs w:val="24"/>
          <w:rtl/>
        </w:rPr>
        <w:tab/>
        <w:t xml:space="preserve">מצורפים תנאי הסף המתוקנים וכן נוסח </w:t>
      </w:r>
      <w:r w:rsidR="007F2BE0">
        <w:rPr>
          <w:rFonts w:cs="David" w:hint="cs"/>
          <w:b/>
          <w:bCs/>
          <w:sz w:val="24"/>
          <w:szCs w:val="24"/>
          <w:rtl/>
        </w:rPr>
        <w:t>אישור רואה-חשבון</w:t>
      </w:r>
      <w:r>
        <w:rPr>
          <w:rFonts w:cs="David" w:hint="cs"/>
          <w:sz w:val="24"/>
          <w:szCs w:val="24"/>
          <w:rtl/>
        </w:rPr>
        <w:t xml:space="preserve"> </w:t>
      </w:r>
      <w:r w:rsidRPr="002706B6">
        <w:rPr>
          <w:rFonts w:cs="David" w:hint="cs"/>
          <w:b/>
          <w:bCs/>
          <w:sz w:val="24"/>
          <w:szCs w:val="24"/>
          <w:rtl/>
        </w:rPr>
        <w:t>מתוקן</w:t>
      </w:r>
      <w:r>
        <w:rPr>
          <w:rFonts w:cs="David" w:hint="cs"/>
          <w:b/>
          <w:bCs/>
          <w:sz w:val="24"/>
          <w:szCs w:val="24"/>
          <w:rtl/>
        </w:rPr>
        <w:t>.</w:t>
      </w:r>
    </w:p>
    <w:p w:rsidR="002706B6" w:rsidRPr="002706B6" w:rsidRDefault="002706B6" w:rsidP="002706B6">
      <w:pPr>
        <w:spacing w:after="0" w:line="360" w:lineRule="auto"/>
        <w:ind w:left="1011"/>
        <w:jc w:val="both"/>
        <w:rPr>
          <w:rFonts w:cs="David"/>
          <w:sz w:val="24"/>
          <w:szCs w:val="24"/>
          <w:rtl/>
        </w:rPr>
      </w:pPr>
      <w:r>
        <w:rPr>
          <w:rFonts w:cs="David" w:hint="cs"/>
          <w:b/>
          <w:bCs/>
          <w:sz w:val="24"/>
          <w:szCs w:val="24"/>
          <w:rtl/>
        </w:rPr>
        <w:t>אין שינוי ביתר תנאי המכרז.</w:t>
      </w:r>
    </w:p>
    <w:p w:rsidR="002706B6" w:rsidRPr="002706B6" w:rsidRDefault="002706B6" w:rsidP="002706B6">
      <w:pPr>
        <w:spacing w:after="0" w:line="360" w:lineRule="auto"/>
        <w:ind w:left="1011" w:hanging="992"/>
        <w:jc w:val="both"/>
        <w:rPr>
          <w:rFonts w:cs="David"/>
          <w:sz w:val="24"/>
          <w:szCs w:val="24"/>
          <w:rtl/>
        </w:rPr>
      </w:pPr>
    </w:p>
    <w:tbl>
      <w:tblPr>
        <w:bidiVisual/>
        <w:tblW w:w="8763" w:type="dxa"/>
        <w:tblInd w:w="720" w:type="dxa"/>
        <w:tblLook w:val="04A0" w:firstRow="1" w:lastRow="0" w:firstColumn="1" w:lastColumn="0" w:noHBand="0" w:noVBand="1"/>
      </w:tblPr>
      <w:tblGrid>
        <w:gridCol w:w="8763"/>
      </w:tblGrid>
      <w:tr w:rsidR="002706B6" w:rsidRPr="002706B6" w:rsidTr="00173D92">
        <w:tc>
          <w:tcPr>
            <w:tcW w:w="8763" w:type="dxa"/>
            <w:shd w:val="clear" w:color="auto" w:fill="auto"/>
          </w:tcPr>
          <w:p w:rsidR="002706B6" w:rsidRPr="002706B6" w:rsidRDefault="002706B6" w:rsidP="00173D92">
            <w:pPr>
              <w:spacing w:after="0"/>
              <w:jc w:val="both"/>
              <w:rPr>
                <w:rFonts w:ascii="Times New Roman" w:hAnsi="Times New Roman" w:cs="David"/>
                <w:sz w:val="24"/>
                <w:szCs w:val="24"/>
                <w:rtl/>
              </w:rPr>
            </w:pPr>
          </w:p>
          <w:p w:rsidR="002706B6" w:rsidRPr="002706B6" w:rsidRDefault="002706B6" w:rsidP="00173D92">
            <w:pPr>
              <w:spacing w:after="0"/>
              <w:jc w:val="both"/>
              <w:rPr>
                <w:rFonts w:ascii="Times New Roman" w:hAnsi="Times New Roman" w:cs="David"/>
                <w:sz w:val="24"/>
                <w:szCs w:val="24"/>
                <w:rtl/>
              </w:rPr>
            </w:pPr>
            <w:r w:rsidRPr="002706B6">
              <w:rPr>
                <w:rFonts w:ascii="Times New Roman" w:hAnsi="Times New Roman" w:cs="David" w:hint="cs"/>
                <w:sz w:val="24"/>
                <w:szCs w:val="24"/>
                <w:rtl/>
              </w:rPr>
              <w:t>שם הקבלן:  ________________________</w:t>
            </w:r>
          </w:p>
        </w:tc>
      </w:tr>
      <w:tr w:rsidR="002706B6" w:rsidRPr="002706B6" w:rsidTr="00173D92">
        <w:tc>
          <w:tcPr>
            <w:tcW w:w="8763" w:type="dxa"/>
            <w:shd w:val="clear" w:color="auto" w:fill="auto"/>
          </w:tcPr>
          <w:p w:rsidR="002706B6" w:rsidRPr="002706B6" w:rsidRDefault="002706B6" w:rsidP="00173D92">
            <w:pPr>
              <w:spacing w:line="240" w:lineRule="auto"/>
              <w:jc w:val="both"/>
              <w:rPr>
                <w:rFonts w:ascii="Times New Roman" w:hAnsi="Times New Roman" w:cs="David" w:hint="cs"/>
                <w:sz w:val="24"/>
                <w:szCs w:val="24"/>
                <w:rtl/>
              </w:rPr>
            </w:pPr>
          </w:p>
          <w:p w:rsidR="002706B6" w:rsidRPr="002706B6" w:rsidRDefault="002706B6" w:rsidP="00173D92">
            <w:pPr>
              <w:spacing w:line="240" w:lineRule="auto"/>
              <w:jc w:val="both"/>
              <w:rPr>
                <w:rFonts w:ascii="Times New Roman" w:hAnsi="Times New Roman" w:cs="David"/>
                <w:sz w:val="24"/>
                <w:szCs w:val="24"/>
                <w:rtl/>
              </w:rPr>
            </w:pPr>
            <w:r w:rsidRPr="002706B6">
              <w:rPr>
                <w:rFonts w:ascii="Times New Roman" w:hAnsi="Times New Roman" w:cs="David" w:hint="cs"/>
                <w:sz w:val="24"/>
                <w:szCs w:val="24"/>
                <w:rtl/>
              </w:rPr>
              <w:t xml:space="preserve">חתימה:    </w:t>
            </w:r>
            <w:r w:rsidRPr="002706B6">
              <w:rPr>
                <w:rFonts w:ascii="Times New Roman" w:hAnsi="Times New Roman" w:cs="David" w:hint="cs"/>
                <w:sz w:val="24"/>
                <w:szCs w:val="24"/>
                <w:rtl/>
              </w:rPr>
              <w:softHyphen/>
            </w:r>
            <w:r w:rsidRPr="002706B6">
              <w:rPr>
                <w:rFonts w:ascii="Times New Roman" w:hAnsi="Times New Roman" w:cs="David" w:hint="cs"/>
                <w:sz w:val="24"/>
                <w:szCs w:val="24"/>
                <w:rtl/>
              </w:rPr>
              <w:softHyphen/>
            </w:r>
            <w:r w:rsidRPr="002706B6">
              <w:rPr>
                <w:rFonts w:ascii="Times New Roman" w:hAnsi="Times New Roman" w:cs="David" w:hint="cs"/>
                <w:sz w:val="24"/>
                <w:szCs w:val="24"/>
                <w:rtl/>
              </w:rPr>
              <w:softHyphen/>
            </w:r>
            <w:r w:rsidRPr="002706B6">
              <w:rPr>
                <w:rFonts w:ascii="Times New Roman" w:hAnsi="Times New Roman" w:cs="David" w:hint="cs"/>
                <w:sz w:val="24"/>
                <w:szCs w:val="24"/>
                <w:rtl/>
              </w:rPr>
              <w:softHyphen/>
            </w:r>
            <w:r w:rsidRPr="002706B6">
              <w:rPr>
                <w:rFonts w:ascii="Times New Roman" w:hAnsi="Times New Roman" w:cs="David" w:hint="cs"/>
                <w:sz w:val="24"/>
                <w:szCs w:val="24"/>
                <w:rtl/>
              </w:rPr>
              <w:softHyphen/>
              <w:t>_________________________</w:t>
            </w:r>
          </w:p>
        </w:tc>
      </w:tr>
    </w:tbl>
    <w:p w:rsidR="002706B6" w:rsidRPr="002706B6" w:rsidRDefault="002706B6" w:rsidP="002706B6">
      <w:pPr>
        <w:keepLines/>
        <w:spacing w:after="0" w:line="240" w:lineRule="auto"/>
        <w:ind w:left="227" w:right="227"/>
        <w:jc w:val="both"/>
        <w:rPr>
          <w:rFonts w:ascii="Arial" w:hAnsi="Arial" w:cs="David" w:hint="cs"/>
          <w:rtl/>
        </w:rPr>
      </w:pPr>
    </w:p>
    <w:p w:rsidR="002706B6" w:rsidRPr="002706B6" w:rsidRDefault="002706B6" w:rsidP="002706B6">
      <w:pPr>
        <w:keepLines/>
        <w:spacing w:after="0" w:line="240" w:lineRule="auto"/>
        <w:ind w:left="227" w:right="227"/>
        <w:jc w:val="both"/>
        <w:rPr>
          <w:rFonts w:ascii="Arial" w:hAnsi="Arial" w:cs="David" w:hint="cs"/>
          <w:b/>
          <w:bCs/>
          <w:sz w:val="36"/>
          <w:szCs w:val="36"/>
          <w:u w:val="single"/>
          <w:rtl/>
        </w:rPr>
      </w:pPr>
      <w:r w:rsidRPr="002706B6">
        <w:rPr>
          <w:rFonts w:ascii="Arial" w:hAnsi="Arial" w:cs="David"/>
          <w:rtl/>
        </w:rPr>
        <w:br w:type="page"/>
      </w:r>
      <w:r w:rsidRPr="002706B6">
        <w:rPr>
          <w:rFonts w:ascii="Arial" w:hAnsi="Arial" w:cs="David" w:hint="cs"/>
          <w:b/>
          <w:bCs/>
          <w:sz w:val="36"/>
          <w:szCs w:val="36"/>
          <w:u w:val="single"/>
          <w:rtl/>
        </w:rPr>
        <w:t xml:space="preserve">נספח א' למסמך הבהרות </w:t>
      </w:r>
      <w:r w:rsidRPr="002706B6">
        <w:rPr>
          <w:rFonts w:ascii="Arial" w:hAnsi="Arial" w:cs="David"/>
          <w:b/>
          <w:bCs/>
          <w:sz w:val="36"/>
          <w:szCs w:val="36"/>
          <w:u w:val="single"/>
          <w:rtl/>
        </w:rPr>
        <w:t>–</w:t>
      </w:r>
      <w:r w:rsidRPr="002706B6">
        <w:rPr>
          <w:rFonts w:ascii="Arial" w:hAnsi="Arial" w:cs="David" w:hint="cs"/>
          <w:b/>
          <w:bCs/>
          <w:sz w:val="36"/>
          <w:szCs w:val="36"/>
          <w:u w:val="single"/>
          <w:rtl/>
        </w:rPr>
        <w:t xml:space="preserve"> תנאי סף מתוקנים</w:t>
      </w:r>
    </w:p>
    <w:p w:rsidR="002706B6" w:rsidRPr="002706B6" w:rsidRDefault="002706B6" w:rsidP="002706B6">
      <w:pPr>
        <w:keepLines/>
        <w:spacing w:after="0" w:line="240" w:lineRule="auto"/>
        <w:ind w:left="227" w:right="227"/>
        <w:jc w:val="both"/>
        <w:rPr>
          <w:rFonts w:ascii="Arial" w:hAnsi="Arial" w:cs="David" w:hint="cs"/>
          <w:rtl/>
        </w:rPr>
      </w:pPr>
    </w:p>
    <w:p w:rsidR="002706B6" w:rsidRPr="002706B6" w:rsidRDefault="002706B6" w:rsidP="002706B6">
      <w:pPr>
        <w:tabs>
          <w:tab w:val="left" w:pos="-1845"/>
        </w:tabs>
        <w:jc w:val="both"/>
        <w:rPr>
          <w:rFonts w:cs="David" w:hint="cs"/>
          <w:sz w:val="28"/>
          <w:szCs w:val="28"/>
          <w:rtl/>
        </w:rPr>
      </w:pPr>
      <w:r w:rsidRPr="002706B6">
        <w:rPr>
          <w:rFonts w:cs="David" w:hint="cs"/>
          <w:sz w:val="28"/>
          <w:szCs w:val="28"/>
          <w:rtl/>
        </w:rPr>
        <w:t xml:space="preserve">רשאים להשתתף במכרז תאגידים הרשומים כדין בישראל, העומדים, ביום הגשת ההצעות, </w:t>
      </w:r>
      <w:r w:rsidRPr="002706B6">
        <w:rPr>
          <w:rFonts w:cs="David" w:hint="cs"/>
          <w:b/>
          <w:bCs/>
          <w:sz w:val="28"/>
          <w:szCs w:val="28"/>
          <w:u w:val="single"/>
          <w:rtl/>
        </w:rPr>
        <w:t>בכל</w:t>
      </w:r>
      <w:r w:rsidRPr="002706B6">
        <w:rPr>
          <w:rFonts w:cs="David" w:hint="cs"/>
          <w:b/>
          <w:bCs/>
          <w:sz w:val="28"/>
          <w:szCs w:val="28"/>
          <w:rtl/>
        </w:rPr>
        <w:t xml:space="preserve"> </w:t>
      </w:r>
      <w:r w:rsidRPr="002706B6">
        <w:rPr>
          <w:rFonts w:cs="David" w:hint="cs"/>
          <w:sz w:val="28"/>
          <w:szCs w:val="28"/>
          <w:rtl/>
        </w:rPr>
        <w:t>הקריטריונים הבאים:</w:t>
      </w:r>
    </w:p>
    <w:p w:rsidR="002706B6" w:rsidRPr="002706B6" w:rsidRDefault="002706B6" w:rsidP="002706B6">
      <w:pPr>
        <w:pStyle w:val="ad"/>
        <w:tabs>
          <w:tab w:val="left" w:pos="-1845"/>
        </w:tabs>
        <w:spacing w:line="240" w:lineRule="auto"/>
        <w:ind w:left="0" w:firstLine="0"/>
        <w:rPr>
          <w:rFonts w:hint="cs"/>
          <w:b/>
          <w:bCs/>
          <w:sz w:val="16"/>
          <w:szCs w:val="16"/>
          <w:rtl/>
        </w:rPr>
      </w:pPr>
    </w:p>
    <w:p w:rsidR="002706B6" w:rsidRPr="002706B6" w:rsidRDefault="002706B6" w:rsidP="002706B6">
      <w:pPr>
        <w:pStyle w:val="ae"/>
        <w:numPr>
          <w:ilvl w:val="0"/>
          <w:numId w:val="17"/>
        </w:numPr>
        <w:tabs>
          <w:tab w:val="left" w:pos="-1845"/>
        </w:tabs>
        <w:spacing w:line="240" w:lineRule="auto"/>
        <w:ind w:left="538" w:hanging="540"/>
        <w:rPr>
          <w:bCs/>
          <w:sz w:val="22"/>
          <w:szCs w:val="28"/>
        </w:rPr>
      </w:pPr>
      <w:r w:rsidRPr="002706B6">
        <w:rPr>
          <w:rFonts w:hint="cs"/>
          <w:bCs/>
          <w:sz w:val="22"/>
          <w:szCs w:val="28"/>
          <w:rtl/>
        </w:rPr>
        <w:t xml:space="preserve">המציע הינו בעל ניסיון מוכח בתחום מתן זכויות שימוש, יישום ותפעול מערכות מידע לניהול רשויות מקומיות (לענין סעיף זה: "העבודות והשירותים") במערכות בתחומי ליבה (כהגדרתם להלן), ועומד </w:t>
      </w:r>
      <w:r w:rsidRPr="002706B6">
        <w:rPr>
          <w:rFonts w:hint="cs"/>
          <w:bCs/>
          <w:sz w:val="22"/>
          <w:szCs w:val="28"/>
          <w:u w:val="single"/>
          <w:rtl/>
        </w:rPr>
        <w:t>בכל התנאים הבאים במצטבר</w:t>
      </w:r>
      <w:r w:rsidRPr="002706B6">
        <w:rPr>
          <w:rFonts w:hint="cs"/>
          <w:bCs/>
          <w:sz w:val="22"/>
          <w:szCs w:val="28"/>
          <w:rtl/>
        </w:rPr>
        <w:t>:</w:t>
      </w:r>
    </w:p>
    <w:p w:rsidR="002706B6" w:rsidRPr="002706B6" w:rsidRDefault="002706B6" w:rsidP="002706B6">
      <w:pPr>
        <w:pStyle w:val="ae"/>
        <w:tabs>
          <w:tab w:val="left" w:pos="-1845"/>
        </w:tabs>
        <w:spacing w:line="240" w:lineRule="auto"/>
        <w:ind w:left="0" w:firstLine="0"/>
        <w:rPr>
          <w:bCs/>
          <w:sz w:val="22"/>
          <w:szCs w:val="28"/>
        </w:rPr>
      </w:pPr>
    </w:p>
    <w:p w:rsidR="002706B6" w:rsidRPr="002706B6" w:rsidRDefault="002706B6" w:rsidP="002706B6">
      <w:pPr>
        <w:pStyle w:val="ae"/>
        <w:numPr>
          <w:ilvl w:val="3"/>
          <w:numId w:val="17"/>
        </w:numPr>
        <w:tabs>
          <w:tab w:val="clear" w:pos="567"/>
          <w:tab w:val="clear" w:pos="1134"/>
          <w:tab w:val="clear" w:pos="1701"/>
          <w:tab w:val="left" w:pos="-1845"/>
          <w:tab w:val="num" w:pos="1700"/>
        </w:tabs>
        <w:spacing w:line="240" w:lineRule="auto"/>
        <w:ind w:left="1700"/>
        <w:rPr>
          <w:rFonts w:hint="cs"/>
          <w:bCs/>
          <w:sz w:val="22"/>
          <w:szCs w:val="28"/>
          <w:rtl/>
        </w:rPr>
      </w:pPr>
      <w:r w:rsidRPr="002706B6">
        <w:rPr>
          <w:rFonts w:hint="cs"/>
          <w:bCs/>
          <w:sz w:val="22"/>
          <w:szCs w:val="28"/>
          <w:rtl/>
        </w:rPr>
        <w:t>ביצע יישום של מערכות הליבה בתקופה כלשהי מיום 1.1.2012;</w:t>
      </w:r>
    </w:p>
    <w:p w:rsidR="002706B6" w:rsidRPr="002706B6" w:rsidRDefault="002706B6" w:rsidP="002706B6">
      <w:pPr>
        <w:pStyle w:val="ae"/>
        <w:tabs>
          <w:tab w:val="clear" w:pos="567"/>
          <w:tab w:val="clear" w:pos="1134"/>
          <w:tab w:val="clear" w:pos="1701"/>
          <w:tab w:val="left" w:pos="-1845"/>
          <w:tab w:val="num" w:pos="1700"/>
        </w:tabs>
        <w:spacing w:line="240" w:lineRule="auto"/>
        <w:ind w:left="1700" w:firstLine="0"/>
        <w:rPr>
          <w:bCs/>
          <w:sz w:val="22"/>
          <w:szCs w:val="28"/>
        </w:rPr>
      </w:pPr>
    </w:p>
    <w:p w:rsidR="002706B6" w:rsidRPr="002706B6" w:rsidRDefault="002706B6" w:rsidP="002706B6">
      <w:pPr>
        <w:pStyle w:val="ae"/>
        <w:numPr>
          <w:ilvl w:val="3"/>
          <w:numId w:val="17"/>
        </w:numPr>
        <w:tabs>
          <w:tab w:val="clear" w:pos="567"/>
          <w:tab w:val="clear" w:pos="1134"/>
          <w:tab w:val="clear" w:pos="1701"/>
          <w:tab w:val="left" w:pos="-1845"/>
          <w:tab w:val="num" w:pos="1700"/>
        </w:tabs>
        <w:spacing w:line="240" w:lineRule="auto"/>
        <w:ind w:left="1700"/>
        <w:rPr>
          <w:rFonts w:hint="cs"/>
          <w:bCs/>
          <w:sz w:val="22"/>
          <w:szCs w:val="28"/>
          <w:rtl/>
        </w:rPr>
      </w:pPr>
      <w:r w:rsidRPr="002706B6">
        <w:rPr>
          <w:rFonts w:hint="cs"/>
          <w:bCs/>
          <w:sz w:val="22"/>
          <w:szCs w:val="28"/>
          <w:rtl/>
        </w:rPr>
        <w:t>העניק זכויות שימוש ושרותי תפעול במערכות הליבה לתקופה של 36 חודשים לפחות ברצף מיום 1.1.2014;</w:t>
      </w:r>
    </w:p>
    <w:p w:rsidR="002706B6" w:rsidRPr="002706B6" w:rsidRDefault="002706B6" w:rsidP="002706B6">
      <w:pPr>
        <w:pStyle w:val="ae"/>
        <w:tabs>
          <w:tab w:val="clear" w:pos="567"/>
          <w:tab w:val="clear" w:pos="1134"/>
          <w:tab w:val="clear" w:pos="1701"/>
          <w:tab w:val="left" w:pos="-1845"/>
          <w:tab w:val="num" w:pos="1700"/>
        </w:tabs>
        <w:spacing w:line="240" w:lineRule="auto"/>
        <w:ind w:left="1700" w:firstLine="0"/>
        <w:rPr>
          <w:bCs/>
          <w:sz w:val="22"/>
          <w:szCs w:val="28"/>
        </w:rPr>
      </w:pPr>
    </w:p>
    <w:p w:rsidR="002706B6" w:rsidRPr="002706B6" w:rsidRDefault="002706B6" w:rsidP="002706B6">
      <w:pPr>
        <w:pStyle w:val="ae"/>
        <w:numPr>
          <w:ilvl w:val="3"/>
          <w:numId w:val="17"/>
        </w:numPr>
        <w:tabs>
          <w:tab w:val="clear" w:pos="567"/>
          <w:tab w:val="clear" w:pos="1134"/>
          <w:tab w:val="clear" w:pos="1701"/>
          <w:tab w:val="left" w:pos="-1845"/>
          <w:tab w:val="num" w:pos="1700"/>
        </w:tabs>
        <w:spacing w:line="240" w:lineRule="auto"/>
        <w:ind w:left="1700"/>
        <w:rPr>
          <w:rFonts w:hint="cs"/>
          <w:bCs/>
          <w:sz w:val="22"/>
          <w:szCs w:val="28"/>
          <w:rtl/>
        </w:rPr>
      </w:pPr>
      <w:r w:rsidRPr="002706B6">
        <w:rPr>
          <w:rFonts w:hint="cs"/>
          <w:bCs/>
          <w:sz w:val="22"/>
          <w:szCs w:val="28"/>
          <w:rtl/>
        </w:rPr>
        <w:t xml:space="preserve">את שירותי היישום ואת שירותי התפעול כאמור בסע' (1)-(2) לעיל, העניק לרשות מקומית אחת שמספר תושביה עולה על 100,000, או ל-2 רשויות מקומיות שמספר תושביהן המצטבר עולה על 150,000. </w:t>
      </w:r>
    </w:p>
    <w:p w:rsidR="002706B6" w:rsidRPr="002706B6" w:rsidRDefault="002706B6" w:rsidP="002706B6">
      <w:pPr>
        <w:pStyle w:val="ae"/>
        <w:tabs>
          <w:tab w:val="left" w:pos="-1845"/>
        </w:tabs>
        <w:spacing w:line="240" w:lineRule="auto"/>
        <w:rPr>
          <w:bCs/>
          <w:sz w:val="22"/>
          <w:szCs w:val="28"/>
        </w:rPr>
      </w:pPr>
    </w:p>
    <w:p w:rsidR="002706B6" w:rsidRPr="002706B6" w:rsidRDefault="002706B6" w:rsidP="002706B6">
      <w:pPr>
        <w:pStyle w:val="ae"/>
        <w:tabs>
          <w:tab w:val="left" w:pos="-1845"/>
        </w:tabs>
        <w:spacing w:line="240" w:lineRule="auto"/>
        <w:rPr>
          <w:rFonts w:hint="cs"/>
          <w:bCs/>
          <w:rtl/>
        </w:rPr>
      </w:pPr>
      <w:r w:rsidRPr="002706B6">
        <w:rPr>
          <w:rFonts w:hint="cs"/>
          <w:bCs/>
          <w:rtl/>
        </w:rPr>
        <w:tab/>
      </w:r>
      <w:r w:rsidRPr="002706B6">
        <w:rPr>
          <w:rFonts w:hint="cs"/>
          <w:bCs/>
          <w:rtl/>
        </w:rPr>
        <w:tab/>
      </w:r>
      <w:r w:rsidRPr="002706B6">
        <w:rPr>
          <w:rFonts w:hint="cs"/>
          <w:bCs/>
          <w:rtl/>
        </w:rPr>
        <w:tab/>
      </w:r>
      <w:r w:rsidRPr="002706B6">
        <w:rPr>
          <w:rFonts w:hint="cs"/>
          <w:bCs/>
          <w:rtl/>
        </w:rPr>
        <w:tab/>
      </w:r>
    </w:p>
    <w:p w:rsidR="002706B6" w:rsidRPr="002706B6" w:rsidRDefault="002706B6" w:rsidP="002706B6">
      <w:pPr>
        <w:pStyle w:val="ae"/>
        <w:tabs>
          <w:tab w:val="left" w:pos="-1845"/>
        </w:tabs>
        <w:spacing w:line="240" w:lineRule="auto"/>
        <w:ind w:left="0" w:firstLine="0"/>
        <w:rPr>
          <w:rFonts w:hint="cs"/>
          <w:bCs/>
          <w:rtl/>
        </w:rPr>
      </w:pPr>
      <w:r w:rsidRPr="002706B6">
        <w:rPr>
          <w:rFonts w:hint="cs"/>
          <w:bCs/>
          <w:rtl/>
        </w:rPr>
        <w:tab/>
      </w:r>
      <w:r w:rsidRPr="002706B6">
        <w:rPr>
          <w:rFonts w:hint="cs"/>
          <w:bCs/>
          <w:u w:val="single"/>
          <w:rtl/>
        </w:rPr>
        <w:t>עמידתו של מציע בתנאי סף זה תיקבע על פי ההוראות להלן</w:t>
      </w:r>
      <w:r w:rsidRPr="002706B6">
        <w:rPr>
          <w:rFonts w:hint="cs"/>
          <w:bCs/>
          <w:rtl/>
        </w:rPr>
        <w:t>:</w:t>
      </w:r>
    </w:p>
    <w:p w:rsidR="002706B6" w:rsidRPr="002706B6" w:rsidRDefault="002706B6" w:rsidP="002706B6">
      <w:pPr>
        <w:pStyle w:val="ae"/>
        <w:tabs>
          <w:tab w:val="left" w:pos="-1845"/>
        </w:tabs>
        <w:spacing w:line="240" w:lineRule="auto"/>
        <w:ind w:left="0" w:firstLine="0"/>
        <w:rPr>
          <w:rFonts w:hint="cs"/>
          <w:bCs/>
          <w:rtl/>
        </w:rPr>
      </w:pPr>
    </w:p>
    <w:p w:rsidR="002706B6" w:rsidRPr="002706B6" w:rsidRDefault="002706B6" w:rsidP="002706B6">
      <w:pPr>
        <w:pStyle w:val="ae"/>
        <w:numPr>
          <w:ilvl w:val="0"/>
          <w:numId w:val="18"/>
        </w:numPr>
        <w:tabs>
          <w:tab w:val="left" w:pos="-1845"/>
        </w:tabs>
        <w:spacing w:line="240" w:lineRule="auto"/>
        <w:rPr>
          <w:rFonts w:hint="cs"/>
          <w:b w:val="0"/>
          <w:rtl/>
        </w:rPr>
      </w:pPr>
      <w:r w:rsidRPr="002706B6">
        <w:rPr>
          <w:rFonts w:hint="cs"/>
          <w:b w:val="0"/>
          <w:rtl/>
        </w:rPr>
        <w:t xml:space="preserve">לעניין סעיף זה, </w:t>
      </w:r>
      <w:r w:rsidRPr="002706B6">
        <w:rPr>
          <w:rFonts w:hint="cs"/>
          <w:bCs/>
          <w:rtl/>
        </w:rPr>
        <w:t>'מערכות הליבה'</w:t>
      </w:r>
      <w:r w:rsidRPr="002706B6">
        <w:rPr>
          <w:rFonts w:hint="cs"/>
          <w:b w:val="0"/>
          <w:rtl/>
        </w:rPr>
        <w:t xml:space="preserve"> הינן מערכות הכוללות את תחומי הליבה הבאים: </w:t>
      </w:r>
      <w:r w:rsidRPr="002706B6">
        <w:rPr>
          <w:rFonts w:hint="cs"/>
          <w:b w:val="0"/>
          <w:bCs/>
          <w:rtl/>
        </w:rPr>
        <w:t>כספים, תקציבים, התקשרויות,רכש, לוגיסטיקה, חיוב וגביה, רישוי עסקים, שילוט, חינוך, פורטל</w:t>
      </w:r>
      <w:r w:rsidRPr="002706B6">
        <w:rPr>
          <w:rFonts w:hint="cs"/>
          <w:bCs/>
          <w:rtl/>
        </w:rPr>
        <w:t xml:space="preserve"> ספקים ופורטל שירות </w:t>
      </w:r>
      <w:r w:rsidRPr="002706B6">
        <w:rPr>
          <w:rFonts w:hint="cs"/>
          <w:b w:val="0"/>
          <w:rtl/>
        </w:rPr>
        <w:t xml:space="preserve">. </w:t>
      </w:r>
    </w:p>
    <w:p w:rsidR="002706B6" w:rsidRPr="002706B6" w:rsidRDefault="002706B6" w:rsidP="002706B6">
      <w:pPr>
        <w:pStyle w:val="ae"/>
        <w:tabs>
          <w:tab w:val="left" w:pos="-1845"/>
        </w:tabs>
        <w:spacing w:line="240" w:lineRule="auto"/>
        <w:ind w:left="720" w:firstLine="0"/>
        <w:rPr>
          <w:b w:val="0"/>
        </w:rPr>
      </w:pPr>
    </w:p>
    <w:p w:rsidR="002706B6" w:rsidRPr="002706B6" w:rsidRDefault="002706B6" w:rsidP="002706B6">
      <w:pPr>
        <w:pStyle w:val="ae"/>
        <w:numPr>
          <w:ilvl w:val="0"/>
          <w:numId w:val="18"/>
        </w:numPr>
        <w:tabs>
          <w:tab w:val="left" w:pos="-1845"/>
        </w:tabs>
        <w:spacing w:line="240" w:lineRule="auto"/>
      </w:pPr>
      <w:r w:rsidRPr="002706B6">
        <w:rPr>
          <w:rFonts w:hint="cs"/>
          <w:rtl/>
        </w:rPr>
        <w:t>"</w:t>
      </w:r>
      <w:r w:rsidRPr="002706B6">
        <w:rPr>
          <w:rFonts w:hint="cs"/>
          <w:bCs/>
          <w:rtl/>
        </w:rPr>
        <w:t>יישום</w:t>
      </w:r>
      <w:r w:rsidRPr="002706B6">
        <w:rPr>
          <w:rFonts w:hint="cs"/>
          <w:rtl/>
        </w:rPr>
        <w:t xml:space="preserve">" -  מכלול הפעולות אותן מבצע המציע עד הפעלה מבצעית של מערכת מידע לרבות: אפיון מפורט, קונפיגורציה/קסטומיזציה של חבילות תוכנה ו/או ביצוע התאמות תוכנה כולל פיתוח דו"חות ומימשקים (לרבות למערכות ותוכנות קיימות לעירייה שאינן כלולות בתכולת מכרז זה), שילוב מוצרים משלימים (אם נדרש), הסבות, התקנת מערכת המידע, בדיקות מסירה, העלאה לאוויר של מערכת המידע והדרכת משתמשים. </w:t>
      </w:r>
    </w:p>
    <w:p w:rsidR="002706B6" w:rsidRPr="002706B6" w:rsidRDefault="002706B6" w:rsidP="002706B6">
      <w:pPr>
        <w:pStyle w:val="ae"/>
        <w:tabs>
          <w:tab w:val="left" w:pos="-1845"/>
        </w:tabs>
        <w:spacing w:line="240" w:lineRule="auto"/>
        <w:ind w:left="0" w:firstLine="0"/>
        <w:rPr>
          <w:szCs w:val="20"/>
        </w:rPr>
      </w:pPr>
    </w:p>
    <w:p w:rsidR="002706B6" w:rsidRPr="002706B6" w:rsidRDefault="002706B6" w:rsidP="002706B6">
      <w:pPr>
        <w:pStyle w:val="ae"/>
        <w:numPr>
          <w:ilvl w:val="0"/>
          <w:numId w:val="18"/>
        </w:numPr>
        <w:tabs>
          <w:tab w:val="left" w:pos="-1845"/>
        </w:tabs>
        <w:spacing w:line="240" w:lineRule="auto"/>
        <w:rPr>
          <w:rFonts w:hint="cs"/>
          <w:sz w:val="24"/>
          <w:rtl/>
        </w:rPr>
      </w:pPr>
      <w:r w:rsidRPr="002706B6">
        <w:rPr>
          <w:rFonts w:hint="cs"/>
          <w:sz w:val="24"/>
          <w:rtl/>
        </w:rPr>
        <w:t>"</w:t>
      </w:r>
      <w:r w:rsidRPr="002706B6">
        <w:rPr>
          <w:rFonts w:hint="cs"/>
          <w:bCs/>
          <w:sz w:val="24"/>
          <w:rtl/>
        </w:rPr>
        <w:t>תפעול</w:t>
      </w:r>
      <w:r w:rsidRPr="002706B6">
        <w:rPr>
          <w:rFonts w:hint="cs"/>
          <w:sz w:val="24"/>
          <w:rtl/>
        </w:rPr>
        <w:t>" – מכלול הפעולות  והשירותים  אותן נדרש המציע לספק לאחר ההפעלה המבצעית של מערכת מידע לרבות:  מתן אחריות, תחזוקה ושירות כהגדרתם במפרט.</w:t>
      </w:r>
    </w:p>
    <w:p w:rsidR="002706B6" w:rsidRPr="002706B6" w:rsidRDefault="002706B6" w:rsidP="002706B6">
      <w:pPr>
        <w:pStyle w:val="ae"/>
        <w:tabs>
          <w:tab w:val="left" w:pos="-1845"/>
        </w:tabs>
        <w:spacing w:line="240" w:lineRule="auto"/>
        <w:ind w:left="0" w:firstLine="0"/>
        <w:rPr>
          <w:b w:val="0"/>
          <w:sz w:val="24"/>
        </w:rPr>
      </w:pPr>
    </w:p>
    <w:p w:rsidR="002706B6" w:rsidRPr="002706B6" w:rsidRDefault="002706B6" w:rsidP="002706B6">
      <w:pPr>
        <w:pStyle w:val="ae"/>
        <w:numPr>
          <w:ilvl w:val="0"/>
          <w:numId w:val="18"/>
        </w:numPr>
        <w:tabs>
          <w:tab w:val="left" w:pos="-1845"/>
        </w:tabs>
        <w:spacing w:line="240" w:lineRule="auto"/>
        <w:rPr>
          <w:rFonts w:hint="cs"/>
          <w:b w:val="0"/>
          <w:rtl/>
        </w:rPr>
      </w:pPr>
      <w:r w:rsidRPr="002706B6">
        <w:rPr>
          <w:rFonts w:hint="cs"/>
          <w:b w:val="0"/>
          <w:rtl/>
        </w:rPr>
        <w:t>"</w:t>
      </w:r>
      <w:r w:rsidRPr="002706B6">
        <w:rPr>
          <w:rFonts w:hint="cs"/>
          <w:bCs/>
          <w:rtl/>
        </w:rPr>
        <w:t>רשות מקומית</w:t>
      </w:r>
      <w:r w:rsidRPr="002706B6">
        <w:rPr>
          <w:rFonts w:hint="cs"/>
          <w:b w:val="0"/>
          <w:rtl/>
        </w:rPr>
        <w:t xml:space="preserve">": עיריות, מועצות מקומיות, מועצות אזוריות. </w:t>
      </w:r>
    </w:p>
    <w:p w:rsidR="002706B6" w:rsidRPr="002706B6" w:rsidRDefault="002706B6" w:rsidP="002706B6">
      <w:pPr>
        <w:pStyle w:val="ac"/>
        <w:rPr>
          <w:b/>
        </w:rPr>
      </w:pPr>
    </w:p>
    <w:p w:rsidR="002706B6" w:rsidRPr="002706B6" w:rsidRDefault="002706B6" w:rsidP="002706B6">
      <w:pPr>
        <w:pStyle w:val="ae"/>
        <w:numPr>
          <w:ilvl w:val="0"/>
          <w:numId w:val="18"/>
        </w:numPr>
        <w:tabs>
          <w:tab w:val="left" w:pos="-1845"/>
        </w:tabs>
        <w:spacing w:line="240" w:lineRule="auto"/>
        <w:rPr>
          <w:rFonts w:hint="cs"/>
          <w:b w:val="0"/>
          <w:rtl/>
        </w:rPr>
      </w:pPr>
      <w:r w:rsidRPr="002706B6">
        <w:rPr>
          <w:rFonts w:hint="cs"/>
          <w:bCs/>
          <w:rtl/>
        </w:rPr>
        <w:t>"מספר תושבים"</w:t>
      </w:r>
      <w:r w:rsidRPr="002706B6">
        <w:rPr>
          <w:rFonts w:hint="cs"/>
          <w:b w:val="0"/>
          <w:rtl/>
        </w:rPr>
        <w:t xml:space="preserve"> -</w:t>
      </w:r>
      <w:r w:rsidRPr="002706B6">
        <w:rPr>
          <w:rFonts w:hint="cs"/>
          <w:bCs/>
          <w:rtl/>
        </w:rPr>
        <w:t xml:space="preserve"> </w:t>
      </w:r>
      <w:r w:rsidRPr="002706B6">
        <w:rPr>
          <w:rFonts w:hint="cs"/>
          <w:b w:val="0"/>
          <w:rtl/>
        </w:rPr>
        <w:t xml:space="preserve">ייקבע על פי נתוני הלשכה המרכזית לסטטיסטיקה למועד העדכני ביותר המוקדם מהמועד האחרון להגשת הצעות למכרז זה. </w:t>
      </w:r>
    </w:p>
    <w:p w:rsidR="002706B6" w:rsidRPr="002706B6" w:rsidRDefault="002706B6" w:rsidP="002706B6">
      <w:pPr>
        <w:pStyle w:val="ac"/>
        <w:rPr>
          <w:b/>
        </w:rPr>
      </w:pPr>
    </w:p>
    <w:p w:rsidR="002706B6" w:rsidRPr="002706B6" w:rsidRDefault="002706B6" w:rsidP="002706B6">
      <w:pPr>
        <w:pStyle w:val="ae"/>
        <w:numPr>
          <w:ilvl w:val="0"/>
          <w:numId w:val="18"/>
        </w:numPr>
        <w:tabs>
          <w:tab w:val="left" w:pos="-1845"/>
        </w:tabs>
        <w:spacing w:line="240" w:lineRule="auto"/>
        <w:rPr>
          <w:rFonts w:hint="cs"/>
          <w:b w:val="0"/>
          <w:rtl/>
        </w:rPr>
      </w:pPr>
      <w:r w:rsidRPr="002706B6">
        <w:rPr>
          <w:rFonts w:hint="cs"/>
          <w:b w:val="0"/>
          <w:rtl/>
        </w:rPr>
        <w:t xml:space="preserve">לענין סעיף זה, גם מציע אשר ביצע פרויקט יישום של מערכות הליבה ברשות מקומית בגודל הנדרש בתקופה שמיום 1.1.2012, והעניק שרותי תיפעול למערכות הליבה ברשות מקומית </w:t>
      </w:r>
      <w:r w:rsidRPr="002706B6">
        <w:rPr>
          <w:rFonts w:hint="cs"/>
          <w:b w:val="0"/>
          <w:u w:val="single"/>
          <w:rtl/>
        </w:rPr>
        <w:t>אחרת</w:t>
      </w:r>
      <w:r w:rsidRPr="002706B6">
        <w:rPr>
          <w:rFonts w:hint="cs"/>
          <w:b w:val="0"/>
          <w:rtl/>
        </w:rPr>
        <w:t xml:space="preserve"> (אף היא בגודל הנדרש) במהלך 36 חודשים רצופים בתקופה שמיום 1.1.2014, ייחשב כמי שעומד בתנאי סף זה.</w:t>
      </w:r>
    </w:p>
    <w:p w:rsidR="002706B6" w:rsidRPr="002706B6" w:rsidRDefault="002706B6" w:rsidP="002706B6">
      <w:pPr>
        <w:pStyle w:val="ac"/>
        <w:rPr>
          <w:b/>
        </w:rPr>
      </w:pPr>
    </w:p>
    <w:p w:rsidR="002706B6" w:rsidRPr="002706B6" w:rsidRDefault="002706B6" w:rsidP="002706B6">
      <w:pPr>
        <w:pStyle w:val="ae"/>
        <w:numPr>
          <w:ilvl w:val="0"/>
          <w:numId w:val="18"/>
        </w:numPr>
        <w:tabs>
          <w:tab w:val="left" w:pos="-1845"/>
        </w:tabs>
        <w:spacing w:line="240" w:lineRule="auto"/>
        <w:rPr>
          <w:rFonts w:hint="cs"/>
          <w:b w:val="0"/>
          <w:rtl/>
        </w:rPr>
      </w:pPr>
      <w:r w:rsidRPr="002706B6">
        <w:rPr>
          <w:rFonts w:hint="cs"/>
          <w:b w:val="0"/>
          <w:rtl/>
        </w:rPr>
        <w:t xml:space="preserve">לענין שירותי יישום, ייקבע מועד תחילת השירות במועד עלייתה לאוויר של המערכת. </w:t>
      </w:r>
    </w:p>
    <w:p w:rsidR="002706B6" w:rsidRPr="002706B6" w:rsidRDefault="002706B6" w:rsidP="002706B6">
      <w:pPr>
        <w:ind w:left="1080"/>
        <w:rPr>
          <w:rFonts w:ascii="Arial" w:hAnsi="Arial" w:cs="David" w:hint="cs"/>
          <w:rtl/>
        </w:rPr>
      </w:pPr>
    </w:p>
    <w:p w:rsidR="002706B6" w:rsidRPr="002706B6" w:rsidRDefault="002706B6" w:rsidP="002706B6">
      <w:pPr>
        <w:pStyle w:val="ae"/>
        <w:tabs>
          <w:tab w:val="left" w:pos="-1845"/>
        </w:tabs>
        <w:spacing w:line="240" w:lineRule="auto"/>
        <w:ind w:left="538" w:firstLine="0"/>
        <w:rPr>
          <w:rFonts w:hint="cs"/>
          <w:b w:val="0"/>
          <w:rtl/>
        </w:rPr>
      </w:pPr>
    </w:p>
    <w:p w:rsidR="002706B6" w:rsidRPr="002706B6" w:rsidRDefault="002706B6" w:rsidP="002706B6">
      <w:pPr>
        <w:pStyle w:val="ae"/>
        <w:tabs>
          <w:tab w:val="left" w:pos="-1845"/>
        </w:tabs>
        <w:spacing w:line="240" w:lineRule="auto"/>
        <w:ind w:left="538" w:firstLine="0"/>
        <w:rPr>
          <w:rFonts w:hint="cs"/>
          <w:bCs/>
          <w:rtl/>
        </w:rPr>
      </w:pPr>
      <w:r w:rsidRPr="002706B6">
        <w:rPr>
          <w:rFonts w:hint="cs"/>
          <w:b w:val="0"/>
          <w:rtl/>
        </w:rPr>
        <w:t>להוכחת עמידה בתנאי זה ימלא המציע הצהרה בה יפרט את זהות לקוחותיו להם הוענקו שירותי היישום ושירותי התפעול [</w:t>
      </w:r>
      <w:r w:rsidRPr="002706B6">
        <w:rPr>
          <w:rFonts w:hint="cs"/>
          <w:bCs/>
          <w:rtl/>
        </w:rPr>
        <w:t>במסגרת תצהיר ערוך כדין בנוסח המצורף</w:t>
      </w:r>
      <w:r w:rsidRPr="002706B6">
        <w:rPr>
          <w:rFonts w:hint="cs"/>
          <w:b w:val="0"/>
          <w:rtl/>
        </w:rPr>
        <w:t xml:space="preserve"> </w:t>
      </w:r>
      <w:r w:rsidRPr="002706B6">
        <w:rPr>
          <w:rFonts w:hint="cs"/>
          <w:bCs/>
          <w:sz w:val="28"/>
          <w:szCs w:val="28"/>
          <w:rtl/>
        </w:rPr>
        <w:t>כחלק ז'</w:t>
      </w:r>
      <w:r w:rsidRPr="002706B6">
        <w:rPr>
          <w:rFonts w:hint="cs"/>
          <w:bCs/>
          <w:rtl/>
        </w:rPr>
        <w:t xml:space="preserve"> למסמכי המכרז]. </w:t>
      </w:r>
      <w:r w:rsidRPr="002706B6">
        <w:rPr>
          <w:rFonts w:hint="cs"/>
          <w:b w:val="0"/>
          <w:rtl/>
        </w:rPr>
        <w:t xml:space="preserve"> </w:t>
      </w:r>
      <w:r w:rsidRPr="002706B6">
        <w:rPr>
          <w:rFonts w:hint="cs"/>
          <w:bCs/>
          <w:rtl/>
        </w:rPr>
        <w:t xml:space="preserve"> </w:t>
      </w:r>
    </w:p>
    <w:p w:rsidR="002706B6" w:rsidRPr="002706B6" w:rsidRDefault="002706B6" w:rsidP="002706B6">
      <w:pPr>
        <w:pStyle w:val="ae"/>
        <w:tabs>
          <w:tab w:val="left" w:pos="-1845"/>
        </w:tabs>
        <w:spacing w:line="240" w:lineRule="auto"/>
        <w:ind w:left="538" w:firstLine="0"/>
        <w:rPr>
          <w:rFonts w:hint="cs"/>
          <w:bCs/>
          <w:rtl/>
        </w:rPr>
      </w:pPr>
    </w:p>
    <w:p w:rsidR="002706B6" w:rsidRPr="002706B6" w:rsidRDefault="002706B6" w:rsidP="002706B6">
      <w:pPr>
        <w:pStyle w:val="ae"/>
        <w:tabs>
          <w:tab w:val="left" w:pos="-1845"/>
        </w:tabs>
        <w:spacing w:line="240" w:lineRule="auto"/>
        <w:ind w:left="538" w:firstLine="0"/>
        <w:rPr>
          <w:rFonts w:hint="cs"/>
          <w:bCs/>
          <w:rtl/>
        </w:rPr>
      </w:pPr>
    </w:p>
    <w:p w:rsidR="002706B6" w:rsidRPr="002706B6" w:rsidRDefault="002706B6" w:rsidP="002706B6">
      <w:pPr>
        <w:pStyle w:val="ae"/>
        <w:numPr>
          <w:ilvl w:val="0"/>
          <w:numId w:val="17"/>
        </w:numPr>
        <w:tabs>
          <w:tab w:val="left" w:pos="-1845"/>
        </w:tabs>
        <w:spacing w:line="240" w:lineRule="auto"/>
        <w:ind w:left="538" w:hanging="540"/>
        <w:rPr>
          <w:rFonts w:hint="cs"/>
          <w:bCs/>
          <w:rtl/>
        </w:rPr>
      </w:pPr>
      <w:r w:rsidRPr="002706B6">
        <w:rPr>
          <w:rFonts w:hint="cs"/>
          <w:bCs/>
          <w:sz w:val="22"/>
          <w:szCs w:val="28"/>
          <w:rtl/>
        </w:rPr>
        <w:t>המציע הינו בעל הזכויות בכל מערכות המידע הממוחשבות (לרבות כל רכיב מרכיביהן וכל תכנת תשתית אשר שימשה בפיתוחן) המוצעות על ידו לרבות זכויות מכירה, שיווק, הפצה ושימוש במערכות אלה.</w:t>
      </w:r>
    </w:p>
    <w:p w:rsidR="002706B6" w:rsidRPr="002706B6" w:rsidRDefault="002706B6" w:rsidP="002706B6">
      <w:pPr>
        <w:pStyle w:val="ae"/>
        <w:tabs>
          <w:tab w:val="left" w:pos="-1845"/>
        </w:tabs>
        <w:spacing w:line="240" w:lineRule="auto"/>
        <w:ind w:left="538" w:firstLine="0"/>
        <w:rPr>
          <w:b w:val="0"/>
        </w:rPr>
      </w:pPr>
    </w:p>
    <w:p w:rsidR="002706B6" w:rsidRPr="002706B6" w:rsidRDefault="002706B6" w:rsidP="002706B6">
      <w:pPr>
        <w:pStyle w:val="ae"/>
        <w:tabs>
          <w:tab w:val="left" w:pos="-1845"/>
        </w:tabs>
        <w:spacing w:line="240" w:lineRule="auto"/>
        <w:ind w:left="538" w:firstLine="0"/>
        <w:rPr>
          <w:rFonts w:hint="cs"/>
          <w:b w:val="0"/>
          <w:rtl/>
        </w:rPr>
      </w:pPr>
      <w:r w:rsidRPr="002706B6">
        <w:rPr>
          <w:rFonts w:hint="cs"/>
          <w:b w:val="0"/>
          <w:rtl/>
        </w:rPr>
        <w:t>המציע ייחשב כ"בעל זכויות" ביחס לחלק מהמערכות המוצעות על ידו גם על פי אחת החלופות להלן:</w:t>
      </w:r>
    </w:p>
    <w:p w:rsidR="002706B6" w:rsidRPr="002706B6" w:rsidRDefault="002706B6" w:rsidP="002706B6">
      <w:pPr>
        <w:pStyle w:val="ae"/>
        <w:tabs>
          <w:tab w:val="left" w:pos="-1845"/>
        </w:tabs>
        <w:spacing w:line="240" w:lineRule="auto"/>
        <w:ind w:left="538" w:firstLine="0"/>
        <w:rPr>
          <w:rFonts w:hint="cs"/>
          <w:b w:val="0"/>
          <w:rtl/>
        </w:rPr>
      </w:pPr>
    </w:p>
    <w:p w:rsidR="002706B6" w:rsidRPr="002706B6" w:rsidRDefault="002706B6" w:rsidP="002706B6">
      <w:pPr>
        <w:pStyle w:val="ae"/>
        <w:numPr>
          <w:ilvl w:val="1"/>
          <w:numId w:val="19"/>
        </w:numPr>
        <w:tabs>
          <w:tab w:val="clear" w:pos="567"/>
          <w:tab w:val="clear" w:pos="1134"/>
          <w:tab w:val="left" w:pos="-1845"/>
        </w:tabs>
        <w:spacing w:line="240" w:lineRule="auto"/>
        <w:rPr>
          <w:rFonts w:hint="cs"/>
          <w:b w:val="0"/>
          <w:rtl/>
        </w:rPr>
      </w:pPr>
      <w:r w:rsidRPr="002706B6">
        <w:rPr>
          <w:rFonts w:hint="cs"/>
          <w:b w:val="0"/>
          <w:rtl/>
        </w:rPr>
        <w:t xml:space="preserve">כאשר המציע כלל בהצעתו מערכות בבעלות צד ג' אשר ישמש כקבלן-משנה מטעמו, ובלבד שכל אחת ממערכות צד ג' פועלות ברשות מקומית אחת לפחות שמספר תושביה עולה על 100,000 או בשתי רשויות מקומיות שמספר תושביהן במצטבר עולה על 150,000. </w:t>
      </w:r>
    </w:p>
    <w:p w:rsidR="002706B6" w:rsidRPr="002706B6" w:rsidRDefault="002706B6" w:rsidP="002706B6">
      <w:pPr>
        <w:pStyle w:val="ae"/>
        <w:tabs>
          <w:tab w:val="left" w:pos="-1845"/>
        </w:tabs>
        <w:spacing w:line="240" w:lineRule="auto"/>
        <w:ind w:left="1080" w:firstLine="0"/>
        <w:rPr>
          <w:b w:val="0"/>
        </w:rPr>
      </w:pPr>
    </w:p>
    <w:p w:rsidR="002706B6" w:rsidRPr="002706B6" w:rsidRDefault="002706B6" w:rsidP="002706B6">
      <w:pPr>
        <w:pStyle w:val="ae"/>
        <w:numPr>
          <w:ilvl w:val="1"/>
          <w:numId w:val="19"/>
        </w:numPr>
        <w:tabs>
          <w:tab w:val="clear" w:pos="567"/>
          <w:tab w:val="clear" w:pos="1134"/>
          <w:tab w:val="left" w:pos="-1845"/>
        </w:tabs>
        <w:spacing w:line="240" w:lineRule="auto"/>
        <w:rPr>
          <w:rFonts w:hint="cs"/>
          <w:b w:val="0"/>
          <w:rtl/>
        </w:rPr>
      </w:pPr>
      <w:r w:rsidRPr="002706B6">
        <w:rPr>
          <w:rFonts w:hint="cs"/>
          <w:b w:val="0"/>
          <w:rtl/>
        </w:rPr>
        <w:t xml:space="preserve">כאשר המציע כלל בהצעתו מערכת אשר בכוונתו לפתח כך שתעמוד בתנאי המכרז, ובלבד שתהינה כשירות להשתלבות במערכות הליבה  לא יאוחר מפרק הזמן המירבי המוגדר ליישום. </w:t>
      </w:r>
    </w:p>
    <w:p w:rsidR="002706B6" w:rsidRPr="002706B6" w:rsidRDefault="002706B6" w:rsidP="002706B6">
      <w:pPr>
        <w:pStyle w:val="ae"/>
        <w:tabs>
          <w:tab w:val="left" w:pos="-1845"/>
        </w:tabs>
        <w:spacing w:line="240" w:lineRule="auto"/>
        <w:ind w:left="538" w:firstLine="0"/>
        <w:rPr>
          <w:rFonts w:hint="cs"/>
          <w:rtl/>
        </w:rPr>
      </w:pPr>
    </w:p>
    <w:p w:rsidR="002706B6" w:rsidRPr="002706B6" w:rsidRDefault="002706B6" w:rsidP="002706B6">
      <w:pPr>
        <w:pStyle w:val="ae"/>
        <w:tabs>
          <w:tab w:val="left" w:pos="-1845"/>
        </w:tabs>
        <w:spacing w:line="240" w:lineRule="auto"/>
        <w:ind w:left="538" w:firstLine="0"/>
        <w:rPr>
          <w:rFonts w:hint="cs"/>
          <w:bCs/>
          <w:rtl/>
        </w:rPr>
      </w:pPr>
      <w:r w:rsidRPr="002706B6">
        <w:rPr>
          <w:rFonts w:hint="cs"/>
          <w:b w:val="0"/>
          <w:rtl/>
        </w:rPr>
        <w:t>להוכחת עמידה בתנאי זה ימלא המציע הצהרה בדבר זכויותיו במערכות המוצעות על ידו [</w:t>
      </w:r>
      <w:r w:rsidRPr="002706B6">
        <w:rPr>
          <w:rFonts w:hint="cs"/>
          <w:bCs/>
          <w:rtl/>
        </w:rPr>
        <w:t>במסגרת תצהיר ערוך כדין בנוסח המצורף</w:t>
      </w:r>
      <w:r w:rsidRPr="002706B6">
        <w:rPr>
          <w:rFonts w:hint="cs"/>
          <w:b w:val="0"/>
          <w:rtl/>
        </w:rPr>
        <w:t xml:space="preserve"> </w:t>
      </w:r>
      <w:r w:rsidRPr="002706B6">
        <w:rPr>
          <w:rFonts w:hint="cs"/>
          <w:bCs/>
          <w:sz w:val="28"/>
          <w:szCs w:val="28"/>
          <w:rtl/>
        </w:rPr>
        <w:t>כחלק ז'</w:t>
      </w:r>
      <w:r w:rsidRPr="002706B6">
        <w:rPr>
          <w:rFonts w:hint="cs"/>
          <w:bCs/>
          <w:rtl/>
        </w:rPr>
        <w:t xml:space="preserve"> למסמכי המכרז]. </w:t>
      </w:r>
      <w:r w:rsidRPr="002706B6">
        <w:rPr>
          <w:rFonts w:hint="cs"/>
          <w:b w:val="0"/>
          <w:rtl/>
        </w:rPr>
        <w:t xml:space="preserve"> </w:t>
      </w:r>
      <w:r w:rsidRPr="002706B6">
        <w:rPr>
          <w:rFonts w:hint="cs"/>
          <w:bCs/>
          <w:rtl/>
        </w:rPr>
        <w:t xml:space="preserve"> </w:t>
      </w:r>
    </w:p>
    <w:p w:rsidR="002706B6" w:rsidRPr="002706B6" w:rsidRDefault="002706B6" w:rsidP="002706B6">
      <w:pPr>
        <w:pStyle w:val="ae"/>
        <w:tabs>
          <w:tab w:val="left" w:pos="-1845"/>
        </w:tabs>
        <w:spacing w:line="240" w:lineRule="auto"/>
        <w:ind w:left="538" w:firstLine="0"/>
        <w:rPr>
          <w:rFonts w:hint="cs"/>
          <w:bCs/>
          <w:rtl/>
        </w:rPr>
      </w:pPr>
    </w:p>
    <w:p w:rsidR="002706B6" w:rsidRPr="002706B6" w:rsidRDefault="002706B6" w:rsidP="002706B6">
      <w:pPr>
        <w:pStyle w:val="ad"/>
        <w:tabs>
          <w:tab w:val="left" w:pos="-1845"/>
        </w:tabs>
        <w:spacing w:line="240" w:lineRule="auto"/>
        <w:ind w:left="79" w:firstLine="0"/>
        <w:rPr>
          <w:rFonts w:hint="cs"/>
          <w:sz w:val="16"/>
          <w:szCs w:val="16"/>
          <w:rtl/>
        </w:rPr>
      </w:pPr>
    </w:p>
    <w:p w:rsidR="002706B6" w:rsidRPr="002706B6" w:rsidRDefault="002706B6" w:rsidP="002706B6">
      <w:pPr>
        <w:pStyle w:val="ae"/>
        <w:numPr>
          <w:ilvl w:val="0"/>
          <w:numId w:val="17"/>
        </w:numPr>
        <w:tabs>
          <w:tab w:val="left" w:pos="-1845"/>
        </w:tabs>
        <w:spacing w:line="240" w:lineRule="auto"/>
        <w:ind w:left="538" w:hanging="540"/>
        <w:rPr>
          <w:rFonts w:hint="cs"/>
          <w:bCs/>
          <w:rtl/>
        </w:rPr>
      </w:pPr>
      <w:r w:rsidRPr="002706B6">
        <w:rPr>
          <w:rFonts w:hint="cs"/>
          <w:bCs/>
          <w:sz w:val="22"/>
          <w:szCs w:val="28"/>
          <w:rtl/>
        </w:rPr>
        <w:t xml:space="preserve">ההון העצמי של המציע על פי דוחותיו המאושרים לשנת 2016 הינו </w:t>
      </w:r>
      <w:r w:rsidRPr="002706B6">
        <w:rPr>
          <w:rFonts w:hint="cs"/>
          <w:bCs/>
          <w:color w:val="FF0000"/>
          <w:sz w:val="22"/>
          <w:szCs w:val="28"/>
          <w:rtl/>
        </w:rPr>
        <w:t>6</w:t>
      </w:r>
      <w:r w:rsidRPr="002706B6">
        <w:rPr>
          <w:rFonts w:hint="cs"/>
          <w:bCs/>
          <w:color w:val="FF0000"/>
          <w:sz w:val="22"/>
          <w:szCs w:val="28"/>
          <w:rtl/>
        </w:rPr>
        <w:t>,000,000 ₪</w:t>
      </w:r>
      <w:r w:rsidRPr="002706B6">
        <w:rPr>
          <w:rFonts w:hint="cs"/>
          <w:bCs/>
          <w:sz w:val="22"/>
          <w:szCs w:val="28"/>
          <w:rtl/>
        </w:rPr>
        <w:t xml:space="preserve"> לפחות, והיקף המחזור הכספי של המציע היה </w:t>
      </w:r>
      <w:r w:rsidRPr="002706B6">
        <w:rPr>
          <w:rFonts w:hint="cs"/>
          <w:bCs/>
          <w:color w:val="FF0000"/>
          <w:sz w:val="22"/>
          <w:szCs w:val="28"/>
          <w:rtl/>
        </w:rPr>
        <w:t>4</w:t>
      </w:r>
      <w:r w:rsidRPr="002706B6">
        <w:rPr>
          <w:rFonts w:hint="cs"/>
          <w:bCs/>
          <w:color w:val="FF0000"/>
          <w:sz w:val="22"/>
          <w:szCs w:val="28"/>
          <w:rtl/>
        </w:rPr>
        <w:t>0,000,000 ₪</w:t>
      </w:r>
      <w:r w:rsidRPr="002706B6">
        <w:rPr>
          <w:rFonts w:hint="cs"/>
          <w:bCs/>
          <w:sz w:val="22"/>
          <w:szCs w:val="28"/>
          <w:rtl/>
        </w:rPr>
        <w:t xml:space="preserve"> לפחות </w:t>
      </w:r>
      <w:r w:rsidRPr="002706B6">
        <w:rPr>
          <w:rFonts w:hint="cs"/>
          <w:bCs/>
          <w:rtl/>
        </w:rPr>
        <w:t>לכל אחת מהשנים 2015-2017.</w:t>
      </w:r>
    </w:p>
    <w:p w:rsidR="002706B6" w:rsidRPr="002706B6" w:rsidRDefault="002706B6" w:rsidP="002706B6">
      <w:pPr>
        <w:pStyle w:val="ae"/>
        <w:tabs>
          <w:tab w:val="left" w:pos="-1845"/>
        </w:tabs>
        <w:spacing w:line="240" w:lineRule="auto"/>
        <w:ind w:left="537" w:firstLine="0"/>
      </w:pPr>
    </w:p>
    <w:p w:rsidR="002706B6" w:rsidRPr="002706B6" w:rsidRDefault="002706B6" w:rsidP="002706B6">
      <w:pPr>
        <w:pStyle w:val="ae"/>
        <w:tabs>
          <w:tab w:val="left" w:pos="-1845"/>
        </w:tabs>
        <w:spacing w:line="240" w:lineRule="auto"/>
        <w:ind w:left="537" w:firstLine="0"/>
        <w:rPr>
          <w:rFonts w:hint="cs"/>
          <w:bCs/>
          <w:rtl/>
        </w:rPr>
      </w:pPr>
      <w:r w:rsidRPr="002706B6">
        <w:rPr>
          <w:rFonts w:hint="cs"/>
          <w:rtl/>
        </w:rPr>
        <w:t>להוכחת עמידתו בתנאי זה יצרף המציע אישור רו"ח בנוסח המצורף ב</w:t>
      </w:r>
      <w:r w:rsidRPr="002706B6">
        <w:rPr>
          <w:rFonts w:hint="cs"/>
          <w:bCs/>
          <w:sz w:val="28"/>
          <w:szCs w:val="28"/>
          <w:rtl/>
        </w:rPr>
        <w:t>חלק ו'</w:t>
      </w:r>
      <w:r w:rsidRPr="002706B6">
        <w:rPr>
          <w:rFonts w:hint="cs"/>
          <w:bCs/>
          <w:rtl/>
        </w:rPr>
        <w:t xml:space="preserve"> </w:t>
      </w:r>
      <w:r w:rsidRPr="002706B6">
        <w:rPr>
          <w:rFonts w:hint="cs"/>
          <w:b w:val="0"/>
          <w:rtl/>
        </w:rPr>
        <w:t>למסמכי המכרז</w:t>
      </w:r>
      <w:r w:rsidRPr="002706B6">
        <w:rPr>
          <w:rFonts w:hint="cs"/>
          <w:bCs/>
          <w:rtl/>
        </w:rPr>
        <w:t>.</w:t>
      </w:r>
    </w:p>
    <w:p w:rsidR="002706B6" w:rsidRPr="002706B6" w:rsidRDefault="002706B6" w:rsidP="002706B6">
      <w:pPr>
        <w:pStyle w:val="ae"/>
        <w:tabs>
          <w:tab w:val="left" w:pos="-1845"/>
        </w:tabs>
        <w:spacing w:line="240" w:lineRule="auto"/>
        <w:ind w:left="-2" w:firstLine="0"/>
        <w:rPr>
          <w:rFonts w:hint="cs"/>
          <w:bCs/>
          <w:rtl/>
        </w:rPr>
      </w:pPr>
    </w:p>
    <w:p w:rsidR="002706B6" w:rsidRPr="002706B6" w:rsidRDefault="002706B6" w:rsidP="002706B6">
      <w:pPr>
        <w:pStyle w:val="ae"/>
        <w:tabs>
          <w:tab w:val="left" w:pos="-1845"/>
        </w:tabs>
        <w:spacing w:line="240" w:lineRule="auto"/>
        <w:ind w:left="-2" w:firstLine="0"/>
        <w:rPr>
          <w:rFonts w:hint="cs"/>
          <w:bCs/>
          <w:rtl/>
        </w:rPr>
      </w:pPr>
    </w:p>
    <w:p w:rsidR="002706B6" w:rsidRPr="002706B6" w:rsidRDefault="002706B6" w:rsidP="002706B6">
      <w:pPr>
        <w:pStyle w:val="ad"/>
        <w:numPr>
          <w:ilvl w:val="0"/>
          <w:numId w:val="17"/>
        </w:numPr>
        <w:tabs>
          <w:tab w:val="left" w:pos="-1845"/>
        </w:tabs>
        <w:spacing w:line="240" w:lineRule="auto"/>
        <w:ind w:left="538" w:hanging="540"/>
        <w:rPr>
          <w:b/>
          <w:bCs/>
        </w:rPr>
      </w:pPr>
      <w:r w:rsidRPr="002706B6">
        <w:rPr>
          <w:rFonts w:hint="cs"/>
          <w:b/>
          <w:bCs/>
          <w:sz w:val="22"/>
          <w:szCs w:val="28"/>
          <w:rtl/>
        </w:rPr>
        <w:t>המציע צירף ערבות בנקאית כנדרש במסמכי המכרז</w:t>
      </w:r>
      <w:r w:rsidRPr="002706B6">
        <w:rPr>
          <w:rFonts w:hint="cs"/>
          <w:b/>
          <w:bCs/>
          <w:rtl/>
        </w:rPr>
        <w:t xml:space="preserve"> [בנוסח המצורף </w:t>
      </w:r>
      <w:r w:rsidRPr="002706B6">
        <w:rPr>
          <w:rFonts w:hint="cs"/>
          <w:b/>
          <w:bCs/>
          <w:sz w:val="28"/>
          <w:szCs w:val="28"/>
          <w:rtl/>
        </w:rPr>
        <w:t>כחלק ג'</w:t>
      </w:r>
      <w:r w:rsidRPr="002706B6">
        <w:rPr>
          <w:rFonts w:hint="cs"/>
          <w:b/>
          <w:bCs/>
          <w:rtl/>
        </w:rPr>
        <w:t xml:space="preserve"> למסמכי המכרז].</w:t>
      </w:r>
    </w:p>
    <w:p w:rsidR="002706B6" w:rsidRPr="002706B6" w:rsidRDefault="002706B6" w:rsidP="002706B6">
      <w:pPr>
        <w:keepLines/>
        <w:spacing w:after="0" w:line="240" w:lineRule="auto"/>
        <w:ind w:left="227" w:right="227"/>
        <w:jc w:val="both"/>
        <w:rPr>
          <w:rFonts w:ascii="Arial" w:hAnsi="Arial" w:cs="David" w:hint="cs"/>
          <w:rtl/>
        </w:rPr>
      </w:pPr>
    </w:p>
    <w:p w:rsidR="002706B6" w:rsidRDefault="002706B6" w:rsidP="002706B6">
      <w:pPr>
        <w:keepLines/>
        <w:spacing w:after="0" w:line="240" w:lineRule="auto"/>
        <w:ind w:left="227" w:right="227"/>
        <w:jc w:val="both"/>
        <w:rPr>
          <w:rFonts w:ascii="Arial" w:hAnsi="Arial" w:cs="David" w:hint="cs"/>
          <w:rtl/>
        </w:rPr>
      </w:pPr>
    </w:p>
    <w:p w:rsidR="002706B6" w:rsidRPr="002706B6" w:rsidRDefault="002706B6" w:rsidP="002706B6">
      <w:pPr>
        <w:keepLines/>
        <w:spacing w:after="0" w:line="240" w:lineRule="auto"/>
        <w:ind w:left="227" w:right="227"/>
        <w:jc w:val="both"/>
        <w:rPr>
          <w:rFonts w:ascii="Arial" w:hAnsi="Arial" w:cs="David" w:hint="cs"/>
          <w:b/>
          <w:bCs/>
          <w:sz w:val="36"/>
          <w:szCs w:val="36"/>
          <w:u w:val="single"/>
          <w:rtl/>
        </w:rPr>
      </w:pPr>
      <w:r>
        <w:rPr>
          <w:rFonts w:ascii="Arial" w:hAnsi="Arial" w:cs="David"/>
          <w:rtl/>
        </w:rPr>
        <w:br w:type="page"/>
      </w:r>
      <w:r w:rsidRPr="002706B6">
        <w:rPr>
          <w:rFonts w:ascii="Arial" w:hAnsi="Arial" w:cs="David" w:hint="cs"/>
          <w:b/>
          <w:bCs/>
          <w:sz w:val="36"/>
          <w:szCs w:val="36"/>
          <w:u w:val="single"/>
          <w:rtl/>
        </w:rPr>
        <w:t xml:space="preserve">נספח </w:t>
      </w:r>
      <w:r>
        <w:rPr>
          <w:rFonts w:ascii="Arial" w:hAnsi="Arial" w:cs="David" w:hint="cs"/>
          <w:b/>
          <w:bCs/>
          <w:sz w:val="36"/>
          <w:szCs w:val="36"/>
          <w:u w:val="single"/>
          <w:rtl/>
        </w:rPr>
        <w:t>ב</w:t>
      </w:r>
      <w:r w:rsidRPr="002706B6">
        <w:rPr>
          <w:rFonts w:ascii="Arial" w:hAnsi="Arial" w:cs="David" w:hint="cs"/>
          <w:b/>
          <w:bCs/>
          <w:sz w:val="36"/>
          <w:szCs w:val="36"/>
          <w:u w:val="single"/>
          <w:rtl/>
        </w:rPr>
        <w:t xml:space="preserve">' למסמך הבהרות </w:t>
      </w:r>
      <w:r w:rsidRPr="002706B6">
        <w:rPr>
          <w:rFonts w:ascii="Arial" w:hAnsi="Arial" w:cs="David"/>
          <w:b/>
          <w:bCs/>
          <w:sz w:val="36"/>
          <w:szCs w:val="36"/>
          <w:u w:val="single"/>
          <w:rtl/>
        </w:rPr>
        <w:t>–</w:t>
      </w:r>
      <w:r w:rsidRPr="002706B6">
        <w:rPr>
          <w:rFonts w:ascii="Arial" w:hAnsi="Arial" w:cs="David" w:hint="cs"/>
          <w:b/>
          <w:bCs/>
          <w:sz w:val="36"/>
          <w:szCs w:val="36"/>
          <w:u w:val="single"/>
          <w:rtl/>
        </w:rPr>
        <w:t xml:space="preserve"> </w:t>
      </w:r>
      <w:r>
        <w:rPr>
          <w:rFonts w:ascii="Arial" w:hAnsi="Arial" w:cs="David" w:hint="cs"/>
          <w:b/>
          <w:bCs/>
          <w:sz w:val="36"/>
          <w:szCs w:val="36"/>
          <w:u w:val="single"/>
          <w:rtl/>
        </w:rPr>
        <w:t>חלק ו' (נוסח אישור רואה חשבון) מתוקן</w:t>
      </w:r>
    </w:p>
    <w:p w:rsidR="002706B6" w:rsidRPr="002706B6" w:rsidRDefault="002706B6" w:rsidP="002706B6">
      <w:pPr>
        <w:keepLines/>
        <w:spacing w:after="0" w:line="240" w:lineRule="auto"/>
        <w:ind w:left="227" w:right="227"/>
        <w:jc w:val="both"/>
        <w:rPr>
          <w:rFonts w:ascii="Arial" w:hAnsi="Arial" w:cs="David" w:hint="cs"/>
          <w:rtl/>
        </w:rPr>
      </w:pPr>
    </w:p>
    <w:p w:rsidR="002706B6" w:rsidRDefault="002706B6" w:rsidP="002706B6">
      <w:pPr>
        <w:tabs>
          <w:tab w:val="left" w:pos="-1845"/>
        </w:tabs>
        <w:jc w:val="both"/>
        <w:rPr>
          <w:rFonts w:hint="cs"/>
          <w:b/>
          <w:bCs/>
          <w:rtl/>
        </w:rPr>
      </w:pPr>
    </w:p>
    <w:p w:rsidR="002706B6" w:rsidRDefault="002706B6" w:rsidP="002706B6">
      <w:pPr>
        <w:tabs>
          <w:tab w:val="left" w:pos="-1845"/>
        </w:tabs>
        <w:jc w:val="both"/>
        <w:rPr>
          <w:rFonts w:hint="cs"/>
          <w:b/>
          <w:bCs/>
          <w:rtl/>
        </w:rPr>
      </w:pPr>
      <w:r>
        <w:rPr>
          <w:rFonts w:hint="cs"/>
          <w:b/>
          <w:bCs/>
          <w:rtl/>
        </w:rPr>
        <w:t xml:space="preserve">לכבוד:  </w:t>
      </w:r>
      <w:r>
        <w:rPr>
          <w:rFonts w:hint="cs"/>
          <w:b/>
          <w:bCs/>
          <w:rtl/>
        </w:rPr>
        <w:tab/>
      </w:r>
      <w:r>
        <w:rPr>
          <w:rFonts w:hint="cs"/>
          <w:b/>
          <w:bCs/>
          <w:u w:val="single"/>
          <w:rtl/>
        </w:rPr>
        <w:t>עיריית בת-ים</w:t>
      </w:r>
      <w:r>
        <w:rPr>
          <w:rFonts w:hint="cs"/>
          <w:b/>
          <w:bCs/>
          <w:rtl/>
        </w:rPr>
        <w:t xml:space="preserve"> – מכרז </w:t>
      </w:r>
      <w:r>
        <w:rPr>
          <w:rFonts w:hint="cs"/>
          <w:b/>
          <w:bCs/>
          <w:rtl/>
        </w:rPr>
        <w:t>03/2018</w:t>
      </w:r>
      <w:r>
        <w:rPr>
          <w:rFonts w:hint="cs"/>
          <w:b/>
          <w:bCs/>
          <w:rtl/>
        </w:rPr>
        <w:t xml:space="preserve"> – </w:t>
      </w:r>
      <w:r>
        <w:rPr>
          <w:rFonts w:hint="cs"/>
          <w:b/>
          <w:bCs/>
          <w:u w:val="single"/>
          <w:rtl/>
        </w:rPr>
        <w:t>הענקת שרותי יישום ותפעול מערכות מידע לניהול העירייה</w:t>
      </w:r>
    </w:p>
    <w:p w:rsidR="002706B6" w:rsidRDefault="002706B6" w:rsidP="002706B6">
      <w:pPr>
        <w:tabs>
          <w:tab w:val="left" w:pos="-1845"/>
        </w:tabs>
        <w:jc w:val="both"/>
        <w:rPr>
          <w:rFonts w:hint="cs"/>
          <w:b/>
          <w:bCs/>
          <w:sz w:val="26"/>
          <w:szCs w:val="26"/>
          <w:rtl/>
        </w:rPr>
      </w:pPr>
      <w:r>
        <w:rPr>
          <w:rFonts w:hint="cs"/>
          <w:b/>
          <w:bCs/>
          <w:rtl/>
        </w:rPr>
        <w:t xml:space="preserve">         </w:t>
      </w:r>
      <w:r>
        <w:rPr>
          <w:rFonts w:hint="cs"/>
          <w:b/>
          <w:bCs/>
          <w:sz w:val="26"/>
          <w:szCs w:val="26"/>
          <w:rtl/>
        </w:rPr>
        <w:t xml:space="preserve">                          </w:t>
      </w:r>
    </w:p>
    <w:p w:rsidR="002706B6" w:rsidRDefault="002706B6" w:rsidP="002706B6">
      <w:pPr>
        <w:tabs>
          <w:tab w:val="left" w:pos="7593"/>
        </w:tabs>
        <w:spacing w:before="240"/>
        <w:rPr>
          <w:rFonts w:hint="cs"/>
          <w:sz w:val="24"/>
          <w:szCs w:val="24"/>
          <w:rtl/>
        </w:rPr>
      </w:pPr>
      <w:proofErr w:type="spellStart"/>
      <w:r>
        <w:rPr>
          <w:rFonts w:hint="cs"/>
          <w:rtl/>
        </w:rPr>
        <w:t>א.ג.נ</w:t>
      </w:r>
      <w:proofErr w:type="spellEnd"/>
      <w:r>
        <w:rPr>
          <w:rFonts w:hint="cs"/>
          <w:rtl/>
        </w:rPr>
        <w:t>.,</w:t>
      </w:r>
    </w:p>
    <w:p w:rsidR="002706B6" w:rsidRDefault="002706B6" w:rsidP="007F2BE0">
      <w:pPr>
        <w:tabs>
          <w:tab w:val="left" w:pos="7593"/>
        </w:tabs>
        <w:spacing w:before="240"/>
        <w:jc w:val="center"/>
        <w:rPr>
          <w:rFonts w:hint="cs"/>
          <w:b/>
          <w:bCs/>
          <w:u w:val="single"/>
          <w:rtl/>
        </w:rPr>
      </w:pPr>
      <w:r>
        <w:rPr>
          <w:rFonts w:hint="cs"/>
          <w:b/>
          <w:bCs/>
          <w:u w:val="single"/>
          <w:rtl/>
        </w:rPr>
        <w:t xml:space="preserve">הנדון: אישור למכרז פומבי מס' </w:t>
      </w:r>
      <w:r w:rsidR="007F2BE0">
        <w:rPr>
          <w:rFonts w:hint="cs"/>
          <w:b/>
          <w:bCs/>
          <w:u w:val="single"/>
          <w:rtl/>
        </w:rPr>
        <w:t>03/2018</w:t>
      </w:r>
    </w:p>
    <w:p w:rsidR="002706B6" w:rsidRDefault="002706B6" w:rsidP="002706B6">
      <w:pPr>
        <w:tabs>
          <w:tab w:val="left" w:pos="7593"/>
        </w:tabs>
        <w:spacing w:before="240" w:after="240"/>
        <w:jc w:val="both"/>
        <w:rPr>
          <w:rFonts w:hint="cs"/>
          <w:rtl/>
        </w:rPr>
      </w:pPr>
      <w:r>
        <w:rPr>
          <w:rFonts w:hint="cs"/>
          <w:rtl/>
        </w:rPr>
        <w:t>על פי בקשת _____________________________ (המציע), ולאחר בדיקת נתוני המציע על פי התקנים המקובלים בישראל, הרינו לאשר כדלקמן:</w:t>
      </w:r>
    </w:p>
    <w:p w:rsidR="002706B6" w:rsidRDefault="002706B6" w:rsidP="002706B6">
      <w:pPr>
        <w:tabs>
          <w:tab w:val="left" w:pos="-1845"/>
        </w:tabs>
        <w:ind w:left="360" w:hanging="360"/>
        <w:jc w:val="both"/>
        <w:rPr>
          <w:rFonts w:hint="cs"/>
          <w:rtl/>
        </w:rPr>
      </w:pPr>
      <w:r>
        <w:rPr>
          <w:rFonts w:hint="cs"/>
          <w:rtl/>
        </w:rPr>
        <w:t xml:space="preserve">1. </w:t>
      </w:r>
      <w:r>
        <w:rPr>
          <w:rFonts w:hint="cs"/>
          <w:rtl/>
        </w:rPr>
        <w:tab/>
        <w:t xml:space="preserve">המחזור הכספי של המציע במהלך השנים 2015-2017, על בסיס מאזנים מבוקרים, הינו בהיקף כספי שאינו נמוך מ- </w:t>
      </w:r>
      <w:r w:rsidRPr="002706B6">
        <w:rPr>
          <w:rFonts w:hint="cs"/>
          <w:b/>
          <w:bCs/>
          <w:color w:val="FF0000"/>
          <w:rtl/>
        </w:rPr>
        <w:t>40</w:t>
      </w:r>
      <w:r w:rsidRPr="002706B6">
        <w:rPr>
          <w:rFonts w:hint="cs"/>
          <w:b/>
          <w:bCs/>
          <w:color w:val="FF0000"/>
          <w:rtl/>
        </w:rPr>
        <w:t>,000,000</w:t>
      </w:r>
      <w:r w:rsidRPr="002706B6">
        <w:rPr>
          <w:rFonts w:hint="cs"/>
          <w:color w:val="FF0000"/>
          <w:rtl/>
        </w:rPr>
        <w:t xml:space="preserve"> </w:t>
      </w:r>
      <w:r w:rsidRPr="002706B6">
        <w:rPr>
          <w:rFonts w:hint="cs"/>
          <w:b/>
          <w:bCs/>
          <w:color w:val="FF0000"/>
          <w:rtl/>
        </w:rPr>
        <w:t>₪</w:t>
      </w:r>
      <w:r>
        <w:rPr>
          <w:rFonts w:hint="cs"/>
          <w:rtl/>
        </w:rPr>
        <w:t xml:space="preserve"> לכל אחת מהשנים הללו (כולל מע"מ).</w:t>
      </w:r>
    </w:p>
    <w:p w:rsidR="002706B6" w:rsidRDefault="002706B6" w:rsidP="002706B6">
      <w:pPr>
        <w:tabs>
          <w:tab w:val="left" w:pos="-1845"/>
        </w:tabs>
        <w:ind w:left="360" w:hanging="360"/>
        <w:jc w:val="both"/>
        <w:rPr>
          <w:rFonts w:hint="cs"/>
          <w:rtl/>
        </w:rPr>
      </w:pPr>
      <w:r>
        <w:rPr>
          <w:rFonts w:hint="cs"/>
          <w:rtl/>
        </w:rPr>
        <w:t xml:space="preserve">2. </w:t>
      </w:r>
      <w:r>
        <w:rPr>
          <w:rFonts w:hint="cs"/>
          <w:rtl/>
        </w:rPr>
        <w:tab/>
        <w:t xml:space="preserve">ההון העצמי של המציע על פי </w:t>
      </w:r>
      <w:proofErr w:type="spellStart"/>
      <w:r>
        <w:rPr>
          <w:rFonts w:hint="cs"/>
          <w:rtl/>
        </w:rPr>
        <w:t>דו"חותיו</w:t>
      </w:r>
      <w:proofErr w:type="spellEnd"/>
      <w:r>
        <w:rPr>
          <w:rFonts w:hint="cs"/>
          <w:rtl/>
        </w:rPr>
        <w:t xml:space="preserve"> המאושרים לשנת 2016 הינו למעלה מ-</w:t>
      </w:r>
      <w:r w:rsidRPr="002706B6">
        <w:rPr>
          <w:rFonts w:hint="cs"/>
          <w:b/>
          <w:bCs/>
          <w:color w:val="FF0000"/>
          <w:rtl/>
        </w:rPr>
        <w:t>6</w:t>
      </w:r>
      <w:r w:rsidRPr="002706B6">
        <w:rPr>
          <w:rFonts w:hint="cs"/>
          <w:b/>
          <w:bCs/>
          <w:color w:val="FF0000"/>
          <w:rtl/>
        </w:rPr>
        <w:t>,000,000 ₪</w:t>
      </w:r>
      <w:r>
        <w:rPr>
          <w:rFonts w:hint="cs"/>
          <w:rtl/>
        </w:rPr>
        <w:t xml:space="preserve">. </w:t>
      </w:r>
    </w:p>
    <w:p w:rsidR="002706B6" w:rsidRDefault="002706B6" w:rsidP="002706B6">
      <w:pPr>
        <w:tabs>
          <w:tab w:val="left" w:pos="7593"/>
        </w:tabs>
        <w:spacing w:before="240" w:after="240"/>
        <w:ind w:left="357" w:hanging="357"/>
        <w:jc w:val="both"/>
        <w:rPr>
          <w:rFonts w:hint="cs"/>
          <w:rtl/>
        </w:rPr>
      </w:pPr>
      <w:r>
        <w:rPr>
          <w:rFonts w:hint="cs"/>
          <w:rtl/>
        </w:rPr>
        <w:t xml:space="preserve">3. </w:t>
      </w:r>
      <w:r>
        <w:rPr>
          <w:rFonts w:hint="cs"/>
          <w:rtl/>
        </w:rPr>
        <w:tab/>
        <w:t>לבקשת המציע וכרואי החשבון שלו, ביקרנו את נתוני המחזור הכספי של המציע בביצוע עבודות בגופים בשנים 2006-2011, הכלולים בהצהרת המציע (</w:t>
      </w:r>
      <w:r>
        <w:rPr>
          <w:rFonts w:hint="cs"/>
          <w:b/>
          <w:bCs/>
          <w:rtl/>
        </w:rPr>
        <w:t>חלק ז'</w:t>
      </w:r>
      <w:r>
        <w:rPr>
          <w:rFonts w:hint="cs"/>
          <w:rtl/>
        </w:rPr>
        <w:t xml:space="preserve"> למסמכי המכרז). אחריותנו היא לחוות דעה על הצהרה זו בהתבסס על ביקורתנו.</w:t>
      </w:r>
    </w:p>
    <w:p w:rsidR="002706B6" w:rsidRDefault="002706B6" w:rsidP="002706B6">
      <w:pPr>
        <w:tabs>
          <w:tab w:val="left" w:pos="7593"/>
        </w:tabs>
        <w:spacing w:before="240" w:after="240"/>
        <w:ind w:left="357"/>
        <w:jc w:val="both"/>
        <w:rPr>
          <w:rFonts w:hint="cs"/>
          <w:rtl/>
        </w:rPr>
      </w:pPr>
      <w:r>
        <w:rPr>
          <w:rFonts w:hint="cs"/>
          <w:rtl/>
        </w:rPr>
        <w:t>ערכנו את ביקורתנו בהתאם לתקני ביקורת מקובלים בישראל. על פי תקנים אלה נדרש מאתנו לתכנן את הביקורת ולבצעה במטרה להשיג מידה סבירה של בטחון שאין בהצהרה הצגה מוטעית מהותית. ביקורת כוללת בדיקה של ראיות התומכות בסכומים ובמידע שבהצהרה. אנו סבורים שביקורתנו מספקת בסיס נאות לחוות דעתנו .</w:t>
      </w:r>
    </w:p>
    <w:p w:rsidR="002706B6" w:rsidRDefault="002706B6" w:rsidP="002706B6">
      <w:pPr>
        <w:tabs>
          <w:tab w:val="left" w:pos="7593"/>
        </w:tabs>
        <w:spacing w:before="240" w:after="240"/>
        <w:ind w:left="357"/>
        <w:jc w:val="both"/>
        <w:rPr>
          <w:rFonts w:hint="cs"/>
          <w:rtl/>
        </w:rPr>
      </w:pPr>
      <w:r>
        <w:rPr>
          <w:rFonts w:hint="cs"/>
          <w:rtl/>
        </w:rPr>
        <w:t>לדעתנו, הצהרת המציע משקפת באופן נאות, מכל הבחינות המהותיות, את היקף פעילות המציע כאמור .</w:t>
      </w:r>
    </w:p>
    <w:p w:rsidR="002706B6" w:rsidRDefault="002706B6" w:rsidP="002706B6">
      <w:pPr>
        <w:tabs>
          <w:tab w:val="left" w:pos="7593"/>
        </w:tabs>
        <w:spacing w:before="240" w:after="240"/>
        <w:ind w:left="3600"/>
        <w:jc w:val="center"/>
        <w:rPr>
          <w:rFonts w:hint="cs"/>
          <w:rtl/>
        </w:rPr>
      </w:pPr>
    </w:p>
    <w:p w:rsidR="002706B6" w:rsidRDefault="002706B6" w:rsidP="002706B6">
      <w:pPr>
        <w:tabs>
          <w:tab w:val="left" w:pos="7593"/>
        </w:tabs>
        <w:ind w:left="3600"/>
        <w:jc w:val="center"/>
        <w:rPr>
          <w:rFonts w:hint="cs"/>
          <w:rtl/>
        </w:rPr>
      </w:pPr>
      <w:r>
        <w:rPr>
          <w:rFonts w:hint="cs"/>
          <w:rtl/>
        </w:rPr>
        <w:t>בברכה</w:t>
      </w:r>
    </w:p>
    <w:p w:rsidR="002706B6" w:rsidRDefault="002706B6" w:rsidP="002706B6">
      <w:pPr>
        <w:tabs>
          <w:tab w:val="left" w:pos="7593"/>
        </w:tabs>
        <w:ind w:left="3600"/>
        <w:jc w:val="center"/>
      </w:pPr>
      <w:r>
        <w:rPr>
          <w:rFonts w:hint="cs"/>
          <w:rtl/>
        </w:rPr>
        <w:t>______________________</w:t>
      </w:r>
    </w:p>
    <w:p w:rsidR="002706B6" w:rsidRDefault="002706B6" w:rsidP="002706B6">
      <w:pPr>
        <w:tabs>
          <w:tab w:val="left" w:pos="7593"/>
        </w:tabs>
        <w:ind w:left="3600"/>
        <w:jc w:val="center"/>
        <w:rPr>
          <w:rFonts w:hint="cs"/>
          <w:rtl/>
        </w:rPr>
      </w:pPr>
      <w:r>
        <w:rPr>
          <w:rFonts w:hint="cs"/>
          <w:rtl/>
        </w:rPr>
        <w:t>רואי חשבון</w:t>
      </w:r>
    </w:p>
    <w:p w:rsidR="002706B6" w:rsidRDefault="002706B6" w:rsidP="002706B6">
      <w:pPr>
        <w:keepLines/>
        <w:spacing w:after="0" w:line="240" w:lineRule="auto"/>
        <w:ind w:left="227" w:right="227"/>
        <w:jc w:val="both"/>
        <w:rPr>
          <w:rFonts w:ascii="Arial" w:hAnsi="Arial" w:cs="David" w:hint="cs"/>
          <w:rtl/>
        </w:rPr>
      </w:pPr>
    </w:p>
    <w:p w:rsidR="002706B6" w:rsidRDefault="002706B6" w:rsidP="002706B6">
      <w:pPr>
        <w:keepLines/>
        <w:spacing w:after="0" w:line="240" w:lineRule="auto"/>
        <w:ind w:left="227" w:right="227"/>
        <w:jc w:val="both"/>
        <w:rPr>
          <w:rFonts w:ascii="Arial" w:hAnsi="Arial" w:cs="David" w:hint="cs"/>
          <w:rtl/>
        </w:rPr>
      </w:pPr>
    </w:p>
    <w:p w:rsidR="002706B6" w:rsidRDefault="002706B6" w:rsidP="002706B6">
      <w:pPr>
        <w:keepLines/>
        <w:spacing w:after="0" w:line="240" w:lineRule="auto"/>
        <w:ind w:left="227" w:right="227"/>
        <w:jc w:val="both"/>
        <w:rPr>
          <w:rFonts w:ascii="Arial" w:hAnsi="Arial" w:cs="David" w:hint="cs"/>
          <w:rtl/>
        </w:rPr>
      </w:pPr>
    </w:p>
    <w:p w:rsidR="002706B6" w:rsidRPr="002706B6" w:rsidRDefault="002706B6" w:rsidP="002706B6">
      <w:pPr>
        <w:keepLines/>
        <w:spacing w:after="0" w:line="240" w:lineRule="auto"/>
        <w:ind w:left="227" w:right="227"/>
        <w:jc w:val="both"/>
        <w:rPr>
          <w:rFonts w:ascii="Arial" w:hAnsi="Arial" w:cs="David"/>
          <w:rtl/>
        </w:rPr>
      </w:pPr>
    </w:p>
    <w:sectPr w:rsidR="002706B6" w:rsidRPr="002706B6" w:rsidSect="00A6091A">
      <w:headerReference w:type="even" r:id="rId7"/>
      <w:headerReference w:type="default" r:id="rId8"/>
      <w:footerReference w:type="default" r:id="rId9"/>
      <w:footerReference w:type="first" r:id="rId10"/>
      <w:pgSz w:w="11906" w:h="16838" w:code="9"/>
      <w:pgMar w:top="1134" w:right="1134" w:bottom="1134" w:left="1134" w:header="709" w:footer="56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7B" w:rsidRDefault="00E4357B">
      <w:r>
        <w:separator/>
      </w:r>
    </w:p>
    <w:p w:rsidR="00E4357B" w:rsidRDefault="00E4357B"/>
    <w:p w:rsidR="00E4357B" w:rsidRDefault="00E4357B"/>
    <w:p w:rsidR="00E4357B" w:rsidRDefault="00E4357B"/>
    <w:p w:rsidR="00E4357B" w:rsidRDefault="00E4357B"/>
    <w:p w:rsidR="00E4357B" w:rsidRDefault="00E4357B" w:rsidP="009D740B"/>
  </w:endnote>
  <w:endnote w:type="continuationSeparator" w:id="0">
    <w:p w:rsidR="00E4357B" w:rsidRDefault="00E4357B">
      <w:r>
        <w:continuationSeparator/>
      </w:r>
    </w:p>
    <w:p w:rsidR="00E4357B" w:rsidRDefault="00E4357B"/>
    <w:p w:rsidR="00E4357B" w:rsidRDefault="00E4357B"/>
    <w:p w:rsidR="00E4357B" w:rsidRDefault="00E4357B"/>
    <w:p w:rsidR="00E4357B" w:rsidRDefault="00E4357B"/>
    <w:p w:rsidR="00E4357B" w:rsidRDefault="00E4357B" w:rsidP="009D7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99" w:rsidRPr="00476847" w:rsidRDefault="00D25F99" w:rsidP="00E113EC">
    <w:pPr>
      <w:pStyle w:val="a4"/>
      <w:spacing w:before="0"/>
      <w:rPr>
        <w:rFonts w:ascii="Arial" w:hAnsi="Arial" w:hint="cs"/>
        <w:sz w:val="16"/>
        <w:szCs w:val="16"/>
        <w:rtl/>
      </w:rPr>
    </w:pPr>
    <w:r w:rsidRPr="00476847">
      <w:rPr>
        <w:rFonts w:ascii="Arial" w:hAnsi="Arial"/>
        <w:sz w:val="16"/>
        <w:szCs w:val="16"/>
        <w:rtl/>
      </w:rPr>
      <w:fldChar w:fldCharType="begin"/>
    </w:r>
    <w:r w:rsidRPr="00476847">
      <w:rPr>
        <w:rFonts w:ascii="Arial" w:hAnsi="Arial"/>
        <w:sz w:val="16"/>
        <w:szCs w:val="16"/>
        <w:rtl/>
      </w:rPr>
      <w:instrText xml:space="preserve"> </w:instrText>
    </w:r>
    <w:r w:rsidRPr="00476847">
      <w:rPr>
        <w:rFonts w:ascii="Arial" w:hAnsi="Arial"/>
        <w:sz w:val="16"/>
        <w:szCs w:val="16"/>
      </w:rPr>
      <w:instrText>FILENAME  \* Lower \p  \* MERGEFORMAT</w:instrText>
    </w:r>
    <w:r w:rsidRPr="00476847">
      <w:rPr>
        <w:rFonts w:ascii="Arial" w:hAnsi="Arial"/>
        <w:sz w:val="16"/>
        <w:szCs w:val="16"/>
        <w:rtl/>
      </w:rPr>
      <w:instrText xml:space="preserve"> </w:instrText>
    </w:r>
    <w:r w:rsidRPr="00476847">
      <w:rPr>
        <w:rFonts w:ascii="Arial" w:hAnsi="Arial"/>
        <w:sz w:val="16"/>
        <w:szCs w:val="16"/>
        <w:rtl/>
      </w:rPr>
      <w:fldChar w:fldCharType="separate"/>
    </w:r>
    <w:r w:rsidR="00AC097A">
      <w:rPr>
        <w:rFonts w:ascii="Arial" w:hAnsi="Arial"/>
        <w:noProof/>
        <w:sz w:val="16"/>
        <w:szCs w:val="16"/>
      </w:rPr>
      <w:t>document1</w:t>
    </w:r>
    <w:r w:rsidRPr="00476847">
      <w:rPr>
        <w:rFonts w:ascii="Arial" w:hAnsi="Arial"/>
        <w:sz w:val="16"/>
        <w:szCs w:val="16"/>
        <w:rtl/>
      </w:rPr>
      <w:fldChar w:fldCharType="end"/>
    </w:r>
  </w:p>
  <w:p w:rsidR="00D25F99" w:rsidRPr="00D52426" w:rsidRDefault="00D25F99" w:rsidP="00E113EC">
    <w:pPr>
      <w:pStyle w:val="a4"/>
      <w:spacing w:before="0"/>
      <w:rPr>
        <w:rFonts w:ascii="Arial" w:hAnsi="Arial"/>
        <w:sz w:val="16"/>
        <w:szCs w:val="16"/>
        <w:rtl/>
      </w:rPr>
    </w:pPr>
    <w:r>
      <w:rPr>
        <w:rFonts w:ascii="Arial" w:hAnsi="Arial"/>
        <w:sz w:val="16"/>
        <w:szCs w:val="16"/>
        <w:rtl/>
      </w:rPr>
      <w:fldChar w:fldCharType="begin"/>
    </w:r>
    <w:r>
      <w:rPr>
        <w:rFonts w:ascii="Arial" w:hAnsi="Arial"/>
        <w:sz w:val="16"/>
        <w:szCs w:val="16"/>
        <w:rtl/>
      </w:rPr>
      <w:instrText xml:space="preserve"> </w:instrText>
    </w:r>
    <w:r>
      <w:rPr>
        <w:rFonts w:ascii="Arial" w:hAnsi="Arial" w:hint="cs"/>
        <w:sz w:val="16"/>
        <w:szCs w:val="16"/>
      </w:rPr>
      <w:instrText>PRINTDATE  \@ "dd/MM/yyyy"  \* MERGEFORMAT</w:instrText>
    </w:r>
    <w:r>
      <w:rPr>
        <w:rFonts w:ascii="Arial" w:hAnsi="Arial"/>
        <w:sz w:val="16"/>
        <w:szCs w:val="16"/>
        <w:rtl/>
      </w:rPr>
      <w:instrText xml:space="preserve"> </w:instrText>
    </w:r>
    <w:r>
      <w:rPr>
        <w:rFonts w:ascii="Arial" w:hAnsi="Arial"/>
        <w:sz w:val="16"/>
        <w:szCs w:val="16"/>
        <w:rtl/>
      </w:rPr>
      <w:fldChar w:fldCharType="separate"/>
    </w:r>
    <w:r w:rsidR="00AC097A">
      <w:rPr>
        <w:rFonts w:ascii="Arial" w:hAnsi="Arial"/>
        <w:noProof/>
        <w:sz w:val="16"/>
        <w:szCs w:val="16"/>
        <w:rtl/>
      </w:rPr>
      <w:t>‏30/01/2013</w:t>
    </w:r>
    <w:r>
      <w:rPr>
        <w:rFonts w:ascii="Arial" w:hAnsi="Arial"/>
        <w:sz w:val="16"/>
        <w:szCs w:val="16"/>
        <w:rtl/>
      </w:rPr>
      <w:fldChar w:fldCharType="end"/>
    </w:r>
    <w:r>
      <w:rPr>
        <w:rFonts w:ascii="Arial" w:hAnsi="Arial" w:hint="cs"/>
        <w:sz w:val="16"/>
        <w:szCs w:val="16"/>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9D" w:rsidRDefault="009D6D9D" w:rsidP="00E113EC">
    <w:pPr>
      <w:pStyle w:val="a4"/>
      <w:spacing w:before="0"/>
      <w:rPr>
        <w:rFonts w:ascii="Arial" w:hAnsi="Arial"/>
        <w:sz w:val="16"/>
        <w:szCs w:val="16"/>
      </w:rPr>
    </w:pPr>
    <w:r>
      <w:rPr>
        <w:rFonts w:ascii="Arial" w:hAnsi="Arial"/>
        <w:sz w:val="16"/>
        <w:szCs w:val="16"/>
        <w:rtl/>
      </w:rPr>
      <w:fldChar w:fldCharType="begin"/>
    </w:r>
    <w:r>
      <w:rPr>
        <w:rFonts w:ascii="Arial" w:hAnsi="Arial"/>
        <w:sz w:val="16"/>
        <w:szCs w:val="16"/>
        <w:rtl/>
      </w:rPr>
      <w:instrText xml:space="preserve"> </w:instrText>
    </w:r>
    <w:r>
      <w:rPr>
        <w:rFonts w:ascii="Arial" w:hAnsi="Arial"/>
        <w:sz w:val="16"/>
        <w:szCs w:val="16"/>
      </w:rPr>
      <w:instrText>FILENAME  \* Lower \p  \* MERGEFORMAT</w:instrText>
    </w:r>
    <w:r>
      <w:rPr>
        <w:rFonts w:ascii="Arial" w:hAnsi="Arial"/>
        <w:sz w:val="16"/>
        <w:szCs w:val="16"/>
        <w:rtl/>
      </w:rPr>
      <w:instrText xml:space="preserve"> </w:instrText>
    </w:r>
    <w:r>
      <w:rPr>
        <w:rFonts w:ascii="Arial" w:hAnsi="Arial"/>
        <w:sz w:val="16"/>
        <w:szCs w:val="16"/>
        <w:rtl/>
      </w:rPr>
      <w:fldChar w:fldCharType="separate"/>
    </w:r>
    <w:r w:rsidR="00AC097A">
      <w:rPr>
        <w:rFonts w:ascii="Arial" w:hAnsi="Arial"/>
        <w:noProof/>
        <w:sz w:val="16"/>
        <w:szCs w:val="16"/>
      </w:rPr>
      <w:t>document1</w:t>
    </w:r>
    <w:r>
      <w:rPr>
        <w:rFonts w:ascii="Arial" w:hAnsi="Arial"/>
        <w:sz w:val="16"/>
        <w:szCs w:val="16"/>
        <w:rtl/>
      </w:rPr>
      <w:fldChar w:fldCharType="end"/>
    </w:r>
  </w:p>
  <w:p w:rsidR="00D25F99" w:rsidRDefault="009D6D9D" w:rsidP="00E113EC">
    <w:pPr>
      <w:pStyle w:val="a4"/>
      <w:spacing w:before="0"/>
      <w:rPr>
        <w:rFonts w:ascii="Arial" w:hAnsi="Arial" w:hint="cs"/>
        <w:sz w:val="16"/>
        <w:szCs w:val="16"/>
        <w:rtl/>
      </w:rPr>
    </w:pPr>
    <w:r>
      <w:rPr>
        <w:rFonts w:ascii="Arial" w:hAnsi="Arial"/>
        <w:sz w:val="16"/>
        <w:szCs w:val="16"/>
        <w:rtl/>
      </w:rPr>
      <w:fldChar w:fldCharType="begin"/>
    </w:r>
    <w:r>
      <w:rPr>
        <w:rFonts w:ascii="Arial" w:hAnsi="Arial"/>
        <w:sz w:val="16"/>
        <w:szCs w:val="16"/>
        <w:rtl/>
      </w:rPr>
      <w:instrText xml:space="preserve"> </w:instrText>
    </w:r>
    <w:r>
      <w:rPr>
        <w:rFonts w:ascii="Arial" w:hAnsi="Arial"/>
        <w:sz w:val="16"/>
        <w:szCs w:val="16"/>
      </w:rPr>
      <w:instrText>PRINTDATE  \@ "dd/MM/yyyy"  \* MERGEFORMAT</w:instrText>
    </w:r>
    <w:r>
      <w:rPr>
        <w:rFonts w:ascii="Arial" w:hAnsi="Arial"/>
        <w:sz w:val="16"/>
        <w:szCs w:val="16"/>
        <w:rtl/>
      </w:rPr>
      <w:instrText xml:space="preserve"> </w:instrText>
    </w:r>
    <w:r>
      <w:rPr>
        <w:rFonts w:ascii="Arial" w:hAnsi="Arial"/>
        <w:sz w:val="16"/>
        <w:szCs w:val="16"/>
        <w:rtl/>
      </w:rPr>
      <w:fldChar w:fldCharType="separate"/>
    </w:r>
    <w:r w:rsidR="00AC097A">
      <w:rPr>
        <w:rFonts w:ascii="Arial" w:hAnsi="Arial"/>
        <w:noProof/>
        <w:sz w:val="16"/>
        <w:szCs w:val="16"/>
        <w:rtl/>
      </w:rPr>
      <w:t>‏30/01/2013</w:t>
    </w:r>
    <w:r>
      <w:rPr>
        <w:rFonts w:ascii="Arial" w:hAnsi="Arial"/>
        <w:sz w:val="16"/>
        <w:szCs w:val="16"/>
        <w:rtl/>
      </w:rPr>
      <w:fldChar w:fldCharType="end"/>
    </w:r>
    <w:r>
      <w:rPr>
        <w:rFonts w:ascii="Arial" w:hAnsi="Arial"/>
        <w:sz w:val="16"/>
        <w:szCs w:val="16"/>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7B" w:rsidRDefault="00E4357B">
      <w:r>
        <w:separator/>
      </w:r>
    </w:p>
    <w:p w:rsidR="00E4357B" w:rsidRDefault="00E4357B"/>
    <w:p w:rsidR="00E4357B" w:rsidRDefault="00E4357B"/>
    <w:p w:rsidR="00E4357B" w:rsidRDefault="00E4357B"/>
    <w:p w:rsidR="00E4357B" w:rsidRDefault="00E4357B"/>
    <w:p w:rsidR="00E4357B" w:rsidRDefault="00E4357B" w:rsidP="009D740B"/>
  </w:footnote>
  <w:footnote w:type="continuationSeparator" w:id="0">
    <w:p w:rsidR="00E4357B" w:rsidRDefault="00E4357B">
      <w:r>
        <w:continuationSeparator/>
      </w:r>
    </w:p>
    <w:p w:rsidR="00E4357B" w:rsidRDefault="00E4357B"/>
    <w:p w:rsidR="00E4357B" w:rsidRDefault="00E4357B"/>
    <w:p w:rsidR="00E4357B" w:rsidRDefault="00E4357B"/>
    <w:p w:rsidR="00E4357B" w:rsidRDefault="00E4357B"/>
    <w:p w:rsidR="00E4357B" w:rsidRDefault="00E4357B" w:rsidP="009D74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99" w:rsidRDefault="00D25F99"/>
  <w:p w:rsidR="00D25F99" w:rsidRDefault="00D25F99"/>
  <w:p w:rsidR="00D25F99" w:rsidRDefault="00D25F99"/>
  <w:p w:rsidR="00D25F99" w:rsidRDefault="00D25F99" w:rsidP="009D74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99" w:rsidRDefault="00D25F99">
    <w:pPr>
      <w:pStyle w:val="a6"/>
      <w:jc w:val="center"/>
      <w:rPr>
        <w:rtl/>
      </w:rPr>
    </w:pPr>
    <w:r>
      <w:rPr>
        <w:rtl/>
      </w:rPr>
      <w:fldChar w:fldCharType="begin"/>
    </w:r>
    <w:r>
      <w:rPr>
        <w:rtl/>
      </w:rPr>
      <w:instrText xml:space="preserve"> </w:instrText>
    </w:r>
    <w:r>
      <w:rPr>
        <w:rFonts w:hint="cs"/>
      </w:rPr>
      <w:instrText>PAGE  \* ArabicDash  \* MERGEFORMAT</w:instrText>
    </w:r>
    <w:r>
      <w:rPr>
        <w:rtl/>
      </w:rPr>
      <w:instrText xml:space="preserve"> </w:instrText>
    </w:r>
    <w:r>
      <w:rPr>
        <w:rtl/>
      </w:rPr>
      <w:fldChar w:fldCharType="separate"/>
    </w:r>
    <w:r w:rsidR="007F2BE0">
      <w:rPr>
        <w:noProof/>
        <w:rtl/>
      </w:rPr>
      <w:t>- 2 -</w:t>
    </w:r>
    <w:r>
      <w:rPr>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26C"/>
    <w:multiLevelType w:val="hybridMultilevel"/>
    <w:tmpl w:val="C9B8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C6DDB"/>
    <w:multiLevelType w:val="hybridMultilevel"/>
    <w:tmpl w:val="63425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E1D77"/>
    <w:multiLevelType w:val="hybridMultilevel"/>
    <w:tmpl w:val="FAB45452"/>
    <w:lvl w:ilvl="0" w:tplc="0409000F">
      <w:start w:val="17"/>
      <w:numFmt w:val="bullet"/>
      <w:lvlText w:val="-"/>
      <w:lvlJc w:val="left"/>
      <w:pPr>
        <w:ind w:left="1080" w:hanging="360"/>
      </w:pPr>
      <w:rPr>
        <w:rFonts w:ascii="Times New Roman" w:eastAsia="Times New Roman" w:hAnsi="Times New Roman" w:cs="David"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hint="default"/>
      </w:rPr>
    </w:lvl>
  </w:abstractNum>
  <w:abstractNum w:abstractNumId="3">
    <w:nsid w:val="1D83603D"/>
    <w:multiLevelType w:val="multilevel"/>
    <w:tmpl w:val="52DC205C"/>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D8F3EF0"/>
    <w:multiLevelType w:val="multilevel"/>
    <w:tmpl w:val="B3288522"/>
    <w:styleLink w:val="1"/>
    <w:lvl w:ilvl="0">
      <w:start w:val="1"/>
      <w:numFmt w:val="decimal"/>
      <w:lvlText w:val="%1."/>
      <w:lvlJc w:val="left"/>
      <w:pPr>
        <w:ind w:left="567" w:hanging="567"/>
      </w:pPr>
      <w:rPr>
        <w:rFonts w:hint="default"/>
      </w:rPr>
    </w:lvl>
    <w:lvl w:ilvl="1">
      <w:start w:val="1"/>
      <w:numFmt w:val="hebrew1"/>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hebrew1"/>
      <w:lvlText w:val="%4)"/>
      <w:lvlJc w:val="left"/>
      <w:pPr>
        <w:ind w:left="2268" w:hanging="567"/>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1F81617F"/>
    <w:multiLevelType w:val="hybridMultilevel"/>
    <w:tmpl w:val="870437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3720429"/>
    <w:multiLevelType w:val="hybridMultilevel"/>
    <w:tmpl w:val="B07C2C56"/>
    <w:lvl w:ilvl="0" w:tplc="3C10A086">
      <w:start w:val="1"/>
      <w:numFmt w:val="decimal"/>
      <w:lvlText w:val="(%1)"/>
      <w:lvlJc w:val="left"/>
      <w:pPr>
        <w:tabs>
          <w:tab w:val="num" w:pos="2601"/>
        </w:tabs>
        <w:ind w:left="2601" w:hanging="360"/>
      </w:pPr>
    </w:lvl>
    <w:lvl w:ilvl="1" w:tplc="36EEBFEC">
      <w:start w:val="1"/>
      <w:numFmt w:val="hebrew1"/>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64231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2E61BE"/>
    <w:multiLevelType w:val="hybridMultilevel"/>
    <w:tmpl w:val="773EF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4B2DEC"/>
    <w:multiLevelType w:val="multilevel"/>
    <w:tmpl w:val="0F184E98"/>
    <w:lvl w:ilvl="0">
      <w:start w:val="1"/>
      <w:numFmt w:val="decimal"/>
      <w:pStyle w:val="ENGLISHNUM"/>
      <w:lvlText w:val="%1."/>
      <w:lvlJc w:val="left"/>
      <w:pPr>
        <w:tabs>
          <w:tab w:val="num" w:pos="737"/>
        </w:tabs>
        <w:ind w:right="737" w:hanging="567"/>
      </w:pPr>
    </w:lvl>
    <w:lvl w:ilvl="1">
      <w:start w:val="1"/>
      <w:numFmt w:val="decimal"/>
      <w:lvlText w:val="%1.%2."/>
      <w:lvlJc w:val="left"/>
      <w:pPr>
        <w:tabs>
          <w:tab w:val="num" w:pos="1418"/>
        </w:tabs>
        <w:ind w:right="1418" w:hanging="738"/>
      </w:pPr>
    </w:lvl>
    <w:lvl w:ilvl="2">
      <w:start w:val="1"/>
      <w:numFmt w:val="decimal"/>
      <w:lvlText w:val="%1.%2.%3."/>
      <w:lvlJc w:val="left"/>
      <w:pPr>
        <w:tabs>
          <w:tab w:val="num" w:pos="2155"/>
        </w:tabs>
        <w:ind w:right="2155" w:hanging="737"/>
      </w:pPr>
    </w:lvl>
    <w:lvl w:ilvl="3">
      <w:start w:val="1"/>
      <w:numFmt w:val="decimal"/>
      <w:lvlText w:val="%1.%2.%3.%4."/>
      <w:lvlJc w:val="left"/>
      <w:pPr>
        <w:tabs>
          <w:tab w:val="num" w:pos="2892"/>
        </w:tabs>
        <w:ind w:right="2892" w:hanging="737"/>
      </w:pPr>
    </w:lvl>
    <w:lvl w:ilvl="4">
      <w:start w:val="1"/>
      <w:numFmt w:val="decimal"/>
      <w:lvlText w:val="%1.%2.%3.%4.%5."/>
      <w:lvlJc w:val="center"/>
      <w:pPr>
        <w:tabs>
          <w:tab w:val="num" w:pos="2232"/>
        </w:tabs>
        <w:ind w:right="2232" w:hanging="792"/>
      </w:pPr>
    </w:lvl>
    <w:lvl w:ilvl="5">
      <w:start w:val="1"/>
      <w:numFmt w:val="decimal"/>
      <w:lvlText w:val="%1.%2.%3.%4.%5.%6."/>
      <w:lvlJc w:val="center"/>
      <w:pPr>
        <w:tabs>
          <w:tab w:val="num" w:pos="2736"/>
        </w:tabs>
        <w:ind w:right="2736" w:hanging="936"/>
      </w:pPr>
    </w:lvl>
    <w:lvl w:ilvl="6">
      <w:start w:val="1"/>
      <w:numFmt w:val="decimal"/>
      <w:lvlText w:val="%1.%2.%3.%4.%5.%6.%7."/>
      <w:lvlJc w:val="center"/>
      <w:pPr>
        <w:tabs>
          <w:tab w:val="num" w:pos="3240"/>
        </w:tabs>
        <w:ind w:right="3240" w:hanging="1080"/>
      </w:pPr>
    </w:lvl>
    <w:lvl w:ilvl="7">
      <w:start w:val="1"/>
      <w:numFmt w:val="decimal"/>
      <w:lvlText w:val="%1.%2.%3.%4.%5.%6.%7.%8."/>
      <w:lvlJc w:val="center"/>
      <w:pPr>
        <w:tabs>
          <w:tab w:val="num" w:pos="3744"/>
        </w:tabs>
        <w:ind w:right="3744" w:hanging="1224"/>
      </w:pPr>
    </w:lvl>
    <w:lvl w:ilvl="8">
      <w:start w:val="1"/>
      <w:numFmt w:val="decimal"/>
      <w:lvlText w:val="%1.%2.%3.%4.%5.%6.%7.%8.%9."/>
      <w:lvlJc w:val="center"/>
      <w:pPr>
        <w:tabs>
          <w:tab w:val="num" w:pos="4320"/>
        </w:tabs>
        <w:ind w:right="4320" w:hanging="1440"/>
      </w:pPr>
    </w:lvl>
  </w:abstractNum>
  <w:abstractNum w:abstractNumId="10">
    <w:nsid w:val="56CF078E"/>
    <w:multiLevelType w:val="hybridMultilevel"/>
    <w:tmpl w:val="9A16E758"/>
    <w:lvl w:ilvl="0" w:tplc="67383B18">
      <w:start w:val="1"/>
      <w:numFmt w:val="hebrew1"/>
      <w:lvlText w:val="%1."/>
      <w:lvlJc w:val="left"/>
      <w:pPr>
        <w:ind w:left="1363" w:hanging="360"/>
      </w:pPr>
      <w:rPr>
        <w:rFonts w:hint="default"/>
        <w:b/>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1">
    <w:nsid w:val="59B427C3"/>
    <w:multiLevelType w:val="multilevel"/>
    <w:tmpl w:val="B70A7778"/>
    <w:styleLink w:val="2"/>
    <w:lvl w:ilvl="0">
      <w:start w:val="1"/>
      <w:numFmt w:val="hebrew1"/>
      <w:lvlText w:val="%1."/>
      <w:lvlJc w:val="left"/>
      <w:pPr>
        <w:ind w:left="0" w:firstLine="0"/>
      </w:pPr>
      <w:rPr>
        <w:rFonts w:hint="default"/>
      </w:rPr>
    </w:lvl>
    <w:lvl w:ilvl="1">
      <w:start w:val="1"/>
      <w:numFmt w:val="hebrew1"/>
      <w:lvlText w:val="%2."/>
      <w:lvlJc w:val="center"/>
      <w:pPr>
        <w:ind w:left="567" w:firstLine="0"/>
      </w:pPr>
      <w:rPr>
        <w:rFonts w:hint="default"/>
      </w:rPr>
    </w:lvl>
    <w:lvl w:ilvl="2">
      <w:start w:val="1"/>
      <w:numFmt w:val="lowerRoman"/>
      <w:lvlText w:val="%3."/>
      <w:lvlJc w:val="righ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righ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right"/>
      <w:pPr>
        <w:ind w:left="4536" w:firstLine="0"/>
      </w:pPr>
      <w:rPr>
        <w:rFonts w:hint="default"/>
      </w:rPr>
    </w:lvl>
  </w:abstractNum>
  <w:abstractNum w:abstractNumId="12">
    <w:nsid w:val="5C58756E"/>
    <w:multiLevelType w:val="hybridMultilevel"/>
    <w:tmpl w:val="F40E5480"/>
    <w:lvl w:ilvl="0" w:tplc="FE4A2542">
      <w:start w:val="1"/>
      <w:numFmt w:val="decimal"/>
      <w:lvlText w:val="%1."/>
      <w:lvlJc w:val="left"/>
      <w:pPr>
        <w:ind w:left="441" w:hanging="360"/>
      </w:pPr>
      <w:rPr>
        <w:b/>
        <w:bCs/>
      </w:rPr>
    </w:lvl>
    <w:lvl w:ilvl="1" w:tplc="04090019">
      <w:start w:val="1"/>
      <w:numFmt w:val="hebrew1"/>
      <w:lvlText w:val="%2."/>
      <w:lvlJc w:val="left"/>
      <w:pPr>
        <w:ind w:left="1161" w:hanging="360"/>
      </w:pPr>
    </w:lvl>
    <w:lvl w:ilvl="2" w:tplc="0409001B">
      <w:start w:val="1"/>
      <w:numFmt w:val="hebrew1"/>
      <w:lvlText w:val="%3."/>
      <w:lvlJc w:val="left"/>
      <w:pPr>
        <w:ind w:left="1881" w:hanging="180"/>
      </w:pPr>
    </w:lvl>
    <w:lvl w:ilvl="3" w:tplc="3C10A086">
      <w:start w:val="1"/>
      <w:numFmt w:val="decimal"/>
      <w:lvlText w:val="(%4)"/>
      <w:lvlJc w:val="left"/>
      <w:pPr>
        <w:tabs>
          <w:tab w:val="num" w:pos="2601"/>
        </w:tabs>
        <w:ind w:left="2601" w:hanging="360"/>
      </w:pPr>
    </w:lvl>
    <w:lvl w:ilvl="4" w:tplc="04090019">
      <w:start w:val="1"/>
      <w:numFmt w:val="lowerLetter"/>
      <w:lvlText w:val="%5."/>
      <w:lvlJc w:val="left"/>
      <w:pPr>
        <w:ind w:left="3321" w:hanging="360"/>
      </w:pPr>
    </w:lvl>
    <w:lvl w:ilvl="5" w:tplc="0409001B">
      <w:start w:val="1"/>
      <w:numFmt w:val="lowerRoman"/>
      <w:lvlText w:val="%6."/>
      <w:lvlJc w:val="right"/>
      <w:pPr>
        <w:ind w:left="4041" w:hanging="180"/>
      </w:pPr>
    </w:lvl>
    <w:lvl w:ilvl="6" w:tplc="0409000F">
      <w:start w:val="1"/>
      <w:numFmt w:val="decimal"/>
      <w:lvlText w:val="%7."/>
      <w:lvlJc w:val="left"/>
      <w:pPr>
        <w:ind w:left="4761" w:hanging="360"/>
      </w:pPr>
    </w:lvl>
    <w:lvl w:ilvl="7" w:tplc="04090019">
      <w:start w:val="1"/>
      <w:numFmt w:val="lowerLetter"/>
      <w:lvlText w:val="%8."/>
      <w:lvlJc w:val="left"/>
      <w:pPr>
        <w:ind w:left="5481" w:hanging="360"/>
      </w:pPr>
    </w:lvl>
    <w:lvl w:ilvl="8" w:tplc="0409001B">
      <w:start w:val="1"/>
      <w:numFmt w:val="lowerRoman"/>
      <w:lvlText w:val="%9."/>
      <w:lvlJc w:val="right"/>
      <w:pPr>
        <w:ind w:left="6201" w:hanging="180"/>
      </w:pPr>
    </w:lvl>
  </w:abstractNum>
  <w:abstractNum w:abstractNumId="13">
    <w:nsid w:val="637602E4"/>
    <w:multiLevelType w:val="hybridMultilevel"/>
    <w:tmpl w:val="28B89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2F1F72"/>
    <w:multiLevelType w:val="hybridMultilevel"/>
    <w:tmpl w:val="6BAAF016"/>
    <w:lvl w:ilvl="0" w:tplc="14CC296C">
      <w:start w:val="1"/>
      <w:numFmt w:val="decimal"/>
      <w:pStyle w:val="10"/>
      <w:lvlText w:val="%1."/>
      <w:lvlJc w:val="left"/>
      <w:pPr>
        <w:tabs>
          <w:tab w:val="num" w:pos="780"/>
        </w:tabs>
        <w:ind w:left="780" w:hanging="420"/>
      </w:pPr>
      <w:rPr>
        <w:rFonts w:cs="David" w:hint="default"/>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3885D1C">
      <w:start w:val="1"/>
      <w:numFmt w:val="hebrew1"/>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C61A1D"/>
    <w:multiLevelType w:val="hybridMultilevel"/>
    <w:tmpl w:val="1F904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1B14A6"/>
    <w:multiLevelType w:val="multilevel"/>
    <w:tmpl w:val="381005AA"/>
    <w:lvl w:ilvl="0">
      <w:start w:val="1"/>
      <w:numFmt w:val="decimal"/>
      <w:lvlText w:val="%1."/>
      <w:lvlJc w:val="right"/>
      <w:pPr>
        <w:tabs>
          <w:tab w:val="num" w:pos="907"/>
        </w:tabs>
        <w:ind w:left="907" w:right="908" w:hanging="907"/>
      </w:pPr>
      <w:rPr>
        <w:rFonts w:hint="default"/>
        <w:b w:val="0"/>
        <w:bCs w:val="0"/>
      </w:rPr>
    </w:lvl>
    <w:lvl w:ilvl="1">
      <w:start w:val="1"/>
      <w:numFmt w:val="decimal"/>
      <w:lvlText w:val="%1.%2."/>
      <w:lvlJc w:val="right"/>
      <w:pPr>
        <w:tabs>
          <w:tab w:val="num" w:pos="1815"/>
        </w:tabs>
        <w:ind w:left="1815" w:right="1815" w:hanging="907"/>
      </w:pPr>
      <w:rPr>
        <w:rFonts w:hint="default"/>
        <w:b w:val="0"/>
        <w:bCs w:val="0"/>
      </w:rPr>
    </w:lvl>
    <w:lvl w:ilvl="2">
      <w:start w:val="1"/>
      <w:numFmt w:val="decimal"/>
      <w:lvlText w:val="%1.%2.%3."/>
      <w:lvlJc w:val="right"/>
      <w:pPr>
        <w:tabs>
          <w:tab w:val="num" w:pos="2949"/>
        </w:tabs>
        <w:ind w:left="2949" w:right="2949" w:hanging="1134"/>
      </w:pPr>
      <w:rPr>
        <w:rFonts w:hint="default"/>
      </w:rPr>
    </w:lvl>
    <w:lvl w:ilvl="3">
      <w:start w:val="1"/>
      <w:numFmt w:val="decimal"/>
      <w:lvlText w:val="%1.%2.%3.%4."/>
      <w:lvlJc w:val="left"/>
      <w:pPr>
        <w:tabs>
          <w:tab w:val="num" w:pos="1"/>
        </w:tabs>
        <w:ind w:left="3657" w:right="3657" w:hanging="708"/>
      </w:pPr>
      <w:rPr>
        <w:rFonts w:hint="default"/>
      </w:rPr>
    </w:lvl>
    <w:lvl w:ilvl="4">
      <w:start w:val="1"/>
      <w:numFmt w:val="decimal"/>
      <w:lvlText w:val="%1.%2.%3.%4.%5."/>
      <w:lvlJc w:val="left"/>
      <w:pPr>
        <w:tabs>
          <w:tab w:val="num" w:pos="1"/>
        </w:tabs>
        <w:ind w:left="4365" w:right="4365" w:hanging="708"/>
      </w:pPr>
      <w:rPr>
        <w:rFonts w:hint="default"/>
      </w:rPr>
    </w:lvl>
    <w:lvl w:ilvl="5">
      <w:start w:val="1"/>
      <w:numFmt w:val="decimal"/>
      <w:lvlText w:val="%1.%2.%3.%4.%5.%6."/>
      <w:lvlJc w:val="left"/>
      <w:pPr>
        <w:tabs>
          <w:tab w:val="num" w:pos="1"/>
        </w:tabs>
        <w:ind w:left="5073" w:right="5073" w:hanging="708"/>
      </w:pPr>
      <w:rPr>
        <w:rFonts w:hint="default"/>
      </w:rPr>
    </w:lvl>
    <w:lvl w:ilvl="6">
      <w:start w:val="1"/>
      <w:numFmt w:val="decimal"/>
      <w:lvlText w:val="%1.%2.%3.%4.%5.%6.%7."/>
      <w:lvlJc w:val="left"/>
      <w:pPr>
        <w:tabs>
          <w:tab w:val="num" w:pos="1"/>
        </w:tabs>
        <w:ind w:left="5781" w:right="5781" w:hanging="708"/>
      </w:pPr>
      <w:rPr>
        <w:rFonts w:hint="default"/>
      </w:rPr>
    </w:lvl>
    <w:lvl w:ilvl="7">
      <w:start w:val="1"/>
      <w:numFmt w:val="decimal"/>
      <w:lvlText w:val="%1.%2.%3.%4.%5.%6.%7.%8."/>
      <w:lvlJc w:val="left"/>
      <w:pPr>
        <w:tabs>
          <w:tab w:val="num" w:pos="1"/>
        </w:tabs>
        <w:ind w:left="6489" w:right="6489" w:hanging="708"/>
      </w:pPr>
      <w:rPr>
        <w:rFonts w:hint="default"/>
      </w:rPr>
    </w:lvl>
    <w:lvl w:ilvl="8">
      <w:start w:val="1"/>
      <w:numFmt w:val="decimal"/>
      <w:lvlText w:val="%1.%2.%3.%4.%5.%6.%7.%8.%9."/>
      <w:lvlJc w:val="left"/>
      <w:pPr>
        <w:tabs>
          <w:tab w:val="num" w:pos="1"/>
        </w:tabs>
        <w:ind w:left="7197" w:right="7197" w:hanging="708"/>
      </w:pPr>
      <w:rPr>
        <w:rFonts w:hint="default"/>
      </w:rPr>
    </w:lvl>
  </w:abstractNum>
  <w:abstractNum w:abstractNumId="17">
    <w:nsid w:val="7F680BEE"/>
    <w:multiLevelType w:val="hybridMultilevel"/>
    <w:tmpl w:val="9B30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9268C9"/>
    <w:multiLevelType w:val="multilevel"/>
    <w:tmpl w:val="B3288522"/>
    <w:numStyleLink w:val="1"/>
  </w:abstractNum>
  <w:num w:numId="1">
    <w:abstractNumId w:val="9"/>
  </w:num>
  <w:num w:numId="2">
    <w:abstractNumId w:val="15"/>
  </w:num>
  <w:num w:numId="3">
    <w:abstractNumId w:val="13"/>
  </w:num>
  <w:num w:numId="4">
    <w:abstractNumId w:val="3"/>
  </w:num>
  <w:num w:numId="5">
    <w:abstractNumId w:val="8"/>
  </w:num>
  <w:num w:numId="6">
    <w:abstractNumId w:val="11"/>
  </w:num>
  <w:num w:numId="7">
    <w:abstractNumId w:val="0"/>
  </w:num>
  <w:num w:numId="8">
    <w:abstractNumId w:val="1"/>
  </w:num>
  <w:num w:numId="9">
    <w:abstractNumId w:val="17"/>
  </w:num>
  <w:num w:numId="10">
    <w:abstractNumId w:val="7"/>
  </w:num>
  <w:num w:numId="11">
    <w:abstractNumId w:val="5"/>
  </w:num>
  <w:num w:numId="12">
    <w:abstractNumId w:val="16"/>
  </w:num>
  <w:num w:numId="13">
    <w:abstractNumId w:val="4"/>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lvlOverride w:ilvl="3"/>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style="mso-position-horizontal:center" o:allowoverlap="f"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97A"/>
    <w:rsid w:val="00001D8E"/>
    <w:rsid w:val="00014C17"/>
    <w:rsid w:val="00042765"/>
    <w:rsid w:val="00063245"/>
    <w:rsid w:val="0007024E"/>
    <w:rsid w:val="00073688"/>
    <w:rsid w:val="0009357F"/>
    <w:rsid w:val="001133AF"/>
    <w:rsid w:val="00113AD2"/>
    <w:rsid w:val="00117935"/>
    <w:rsid w:val="00125E2B"/>
    <w:rsid w:val="0012656D"/>
    <w:rsid w:val="001275F2"/>
    <w:rsid w:val="00133056"/>
    <w:rsid w:val="00175609"/>
    <w:rsid w:val="0018368B"/>
    <w:rsid w:val="001B6319"/>
    <w:rsid w:val="001D1F0A"/>
    <w:rsid w:val="001E45AC"/>
    <w:rsid w:val="00203C1D"/>
    <w:rsid w:val="00217E0B"/>
    <w:rsid w:val="00225AE5"/>
    <w:rsid w:val="0023518B"/>
    <w:rsid w:val="00242FD6"/>
    <w:rsid w:val="00247B6D"/>
    <w:rsid w:val="00257C13"/>
    <w:rsid w:val="002610FC"/>
    <w:rsid w:val="002615C3"/>
    <w:rsid w:val="002703CC"/>
    <w:rsid w:val="002706B6"/>
    <w:rsid w:val="0027501C"/>
    <w:rsid w:val="00283AC4"/>
    <w:rsid w:val="00293E4A"/>
    <w:rsid w:val="002A7351"/>
    <w:rsid w:val="002B4CC0"/>
    <w:rsid w:val="002C0B91"/>
    <w:rsid w:val="002D3580"/>
    <w:rsid w:val="002E7F7E"/>
    <w:rsid w:val="002F7903"/>
    <w:rsid w:val="003006B7"/>
    <w:rsid w:val="00305C49"/>
    <w:rsid w:val="00306B3F"/>
    <w:rsid w:val="00333726"/>
    <w:rsid w:val="00353DE4"/>
    <w:rsid w:val="003636B0"/>
    <w:rsid w:val="003674D8"/>
    <w:rsid w:val="00373957"/>
    <w:rsid w:val="003905E9"/>
    <w:rsid w:val="003971A4"/>
    <w:rsid w:val="003A15CF"/>
    <w:rsid w:val="003D5369"/>
    <w:rsid w:val="003F54C5"/>
    <w:rsid w:val="003F6A80"/>
    <w:rsid w:val="004079E4"/>
    <w:rsid w:val="00433457"/>
    <w:rsid w:val="00445EB8"/>
    <w:rsid w:val="00475361"/>
    <w:rsid w:val="00490FBE"/>
    <w:rsid w:val="004B269F"/>
    <w:rsid w:val="004B76A4"/>
    <w:rsid w:val="004C0B02"/>
    <w:rsid w:val="004C6CB9"/>
    <w:rsid w:val="004D2AB7"/>
    <w:rsid w:val="004E74A8"/>
    <w:rsid w:val="00504920"/>
    <w:rsid w:val="00517684"/>
    <w:rsid w:val="00522455"/>
    <w:rsid w:val="005260DC"/>
    <w:rsid w:val="00535B96"/>
    <w:rsid w:val="0055243A"/>
    <w:rsid w:val="00557475"/>
    <w:rsid w:val="00561926"/>
    <w:rsid w:val="00564590"/>
    <w:rsid w:val="005709AF"/>
    <w:rsid w:val="00571EE6"/>
    <w:rsid w:val="005735FF"/>
    <w:rsid w:val="00582FC6"/>
    <w:rsid w:val="00585C23"/>
    <w:rsid w:val="005C4234"/>
    <w:rsid w:val="005E5A04"/>
    <w:rsid w:val="00600D94"/>
    <w:rsid w:val="0060386B"/>
    <w:rsid w:val="0061190A"/>
    <w:rsid w:val="0062430B"/>
    <w:rsid w:val="00654A1A"/>
    <w:rsid w:val="00656ED5"/>
    <w:rsid w:val="006711C5"/>
    <w:rsid w:val="006712D6"/>
    <w:rsid w:val="006739B1"/>
    <w:rsid w:val="00673D64"/>
    <w:rsid w:val="00675DDD"/>
    <w:rsid w:val="00683CF9"/>
    <w:rsid w:val="006A2785"/>
    <w:rsid w:val="006B2C20"/>
    <w:rsid w:val="006B2CA0"/>
    <w:rsid w:val="006E1B0B"/>
    <w:rsid w:val="006E47E4"/>
    <w:rsid w:val="006E6DC4"/>
    <w:rsid w:val="006F2560"/>
    <w:rsid w:val="00703647"/>
    <w:rsid w:val="00754E43"/>
    <w:rsid w:val="00756EAE"/>
    <w:rsid w:val="00781E26"/>
    <w:rsid w:val="00783BC5"/>
    <w:rsid w:val="00784413"/>
    <w:rsid w:val="00790CA4"/>
    <w:rsid w:val="007A04E4"/>
    <w:rsid w:val="007B7934"/>
    <w:rsid w:val="007C35B0"/>
    <w:rsid w:val="007C3945"/>
    <w:rsid w:val="007C74DD"/>
    <w:rsid w:val="007D1E0C"/>
    <w:rsid w:val="007D41CB"/>
    <w:rsid w:val="007D784B"/>
    <w:rsid w:val="007F2BE0"/>
    <w:rsid w:val="007F6356"/>
    <w:rsid w:val="00800FA5"/>
    <w:rsid w:val="00835388"/>
    <w:rsid w:val="00865F6B"/>
    <w:rsid w:val="00883256"/>
    <w:rsid w:val="00890084"/>
    <w:rsid w:val="008C57B4"/>
    <w:rsid w:val="008D66FC"/>
    <w:rsid w:val="008E49B1"/>
    <w:rsid w:val="008F1541"/>
    <w:rsid w:val="008F2731"/>
    <w:rsid w:val="00914DB8"/>
    <w:rsid w:val="00915DA9"/>
    <w:rsid w:val="00916C0B"/>
    <w:rsid w:val="0093173A"/>
    <w:rsid w:val="0093348F"/>
    <w:rsid w:val="00961EC7"/>
    <w:rsid w:val="00973581"/>
    <w:rsid w:val="00980D04"/>
    <w:rsid w:val="00995F39"/>
    <w:rsid w:val="0099605E"/>
    <w:rsid w:val="009B3E7C"/>
    <w:rsid w:val="009C062D"/>
    <w:rsid w:val="009D2730"/>
    <w:rsid w:val="009D3B56"/>
    <w:rsid w:val="009D6D9D"/>
    <w:rsid w:val="009D740B"/>
    <w:rsid w:val="009F03DA"/>
    <w:rsid w:val="009F1C45"/>
    <w:rsid w:val="00A00D27"/>
    <w:rsid w:val="00A22858"/>
    <w:rsid w:val="00A4003B"/>
    <w:rsid w:val="00A4069C"/>
    <w:rsid w:val="00A6091A"/>
    <w:rsid w:val="00A653C7"/>
    <w:rsid w:val="00A723B9"/>
    <w:rsid w:val="00A831E1"/>
    <w:rsid w:val="00AB2532"/>
    <w:rsid w:val="00AC097A"/>
    <w:rsid w:val="00AC792F"/>
    <w:rsid w:val="00AD3DD4"/>
    <w:rsid w:val="00AD5EE3"/>
    <w:rsid w:val="00AF2C56"/>
    <w:rsid w:val="00B016B8"/>
    <w:rsid w:val="00B102B1"/>
    <w:rsid w:val="00B1720A"/>
    <w:rsid w:val="00B173E0"/>
    <w:rsid w:val="00B211FF"/>
    <w:rsid w:val="00B256F1"/>
    <w:rsid w:val="00BA024F"/>
    <w:rsid w:val="00BA3CF6"/>
    <w:rsid w:val="00BA6469"/>
    <w:rsid w:val="00BB0EE3"/>
    <w:rsid w:val="00BC5B7D"/>
    <w:rsid w:val="00BF290D"/>
    <w:rsid w:val="00C10D94"/>
    <w:rsid w:val="00C13C63"/>
    <w:rsid w:val="00C14FD5"/>
    <w:rsid w:val="00C21EF3"/>
    <w:rsid w:val="00C26715"/>
    <w:rsid w:val="00C77485"/>
    <w:rsid w:val="00C814A3"/>
    <w:rsid w:val="00CD760A"/>
    <w:rsid w:val="00D0629A"/>
    <w:rsid w:val="00D15F10"/>
    <w:rsid w:val="00D21C10"/>
    <w:rsid w:val="00D25F99"/>
    <w:rsid w:val="00D274F9"/>
    <w:rsid w:val="00D42539"/>
    <w:rsid w:val="00D46BE7"/>
    <w:rsid w:val="00D75633"/>
    <w:rsid w:val="00D77B55"/>
    <w:rsid w:val="00D93719"/>
    <w:rsid w:val="00D94080"/>
    <w:rsid w:val="00D957D1"/>
    <w:rsid w:val="00DE5D88"/>
    <w:rsid w:val="00E06912"/>
    <w:rsid w:val="00E113EC"/>
    <w:rsid w:val="00E4357B"/>
    <w:rsid w:val="00E64AD4"/>
    <w:rsid w:val="00E77069"/>
    <w:rsid w:val="00E87D09"/>
    <w:rsid w:val="00E87EF8"/>
    <w:rsid w:val="00EA48FB"/>
    <w:rsid w:val="00EB765B"/>
    <w:rsid w:val="00EC0B82"/>
    <w:rsid w:val="00EC5986"/>
    <w:rsid w:val="00ED0885"/>
    <w:rsid w:val="00EF5CE1"/>
    <w:rsid w:val="00F306FC"/>
    <w:rsid w:val="00F3532E"/>
    <w:rsid w:val="00F37C2A"/>
    <w:rsid w:val="00F6560E"/>
    <w:rsid w:val="00F65E7A"/>
    <w:rsid w:val="00F84F20"/>
    <w:rsid w:val="00F95A81"/>
    <w:rsid w:val="00F96D53"/>
    <w:rsid w:val="00FA4C27"/>
    <w:rsid w:val="00FA594B"/>
    <w:rsid w:val="00FC4655"/>
    <w:rsid w:val="00FE4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06B6"/>
    <w:pPr>
      <w:bidi/>
      <w:spacing w:after="200" w:line="276" w:lineRule="auto"/>
    </w:pPr>
    <w:rPr>
      <w:rFonts w:ascii="Calibri" w:hAnsi="Calibri" w:cs="Arial"/>
      <w:sz w:val="22"/>
      <w:szCs w:val="22"/>
    </w:rPr>
  </w:style>
  <w:style w:type="paragraph" w:styleId="11">
    <w:name w:val="heading 1"/>
    <w:basedOn w:val="a0"/>
    <w:next w:val="a0"/>
    <w:qFormat/>
    <w:pPr>
      <w:keepNext/>
      <w:spacing w:before="240" w:after="60"/>
      <w:jc w:val="center"/>
      <w:outlineLvl w:val="0"/>
    </w:pPr>
    <w:rPr>
      <w:rFonts w:ascii="Arial" w:hAnsi="Arial"/>
      <w:b/>
      <w:bCs/>
      <w:kern w:val="32"/>
      <w:sz w:val="32"/>
      <w:szCs w:val="36"/>
    </w:rPr>
  </w:style>
  <w:style w:type="paragraph" w:styleId="20">
    <w:name w:val="heading 2"/>
    <w:basedOn w:val="a0"/>
    <w:next w:val="a0"/>
    <w:qFormat/>
    <w:pPr>
      <w:keepNext/>
      <w:spacing w:before="240" w:after="60"/>
      <w:outlineLvl w:val="1"/>
    </w:pPr>
    <w:rPr>
      <w:rFonts w:ascii="Arial" w:hAnsi="Arial"/>
      <w:b/>
      <w:bCs/>
      <w:i/>
      <w:iCs/>
      <w:sz w:val="28"/>
      <w:szCs w:val="32"/>
    </w:rPr>
  </w:style>
  <w:style w:type="paragraph" w:styleId="3">
    <w:name w:val="heading 3"/>
    <w:basedOn w:val="a0"/>
    <w:next w:val="a0"/>
    <w:qFormat/>
    <w:pPr>
      <w:keepNext/>
      <w:spacing w:before="240" w:after="60"/>
      <w:ind w:left="567" w:right="567"/>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2">
    <w:name w:val="סגנון2"/>
    <w:rsid w:val="004C0B02"/>
    <w:pPr>
      <w:numPr>
        <w:numId w:val="6"/>
      </w:numPr>
    </w:pPr>
  </w:style>
  <w:style w:type="paragraph" w:styleId="a4">
    <w:name w:val="footer"/>
    <w:basedOn w:val="a0"/>
    <w:link w:val="a5"/>
    <w:pPr>
      <w:tabs>
        <w:tab w:val="center" w:pos="4153"/>
        <w:tab w:val="right" w:pos="8306"/>
      </w:tabs>
      <w:spacing w:before="240"/>
      <w:jc w:val="both"/>
    </w:pPr>
  </w:style>
  <w:style w:type="paragraph" w:customStyle="1" w:styleId="ENGLISHNUM">
    <w:name w:val="ENGLISHNUM"/>
    <w:basedOn w:val="a0"/>
    <w:pPr>
      <w:numPr>
        <w:numId w:val="1"/>
      </w:numPr>
      <w:bidi w:val="0"/>
      <w:spacing w:after="120"/>
      <w:jc w:val="right"/>
    </w:pPr>
    <w:rPr>
      <w:rFonts w:ascii="Arial" w:hAnsi="Arial" w:cs="Miriam"/>
      <w:szCs w:val="20"/>
    </w:rPr>
  </w:style>
  <w:style w:type="character" w:styleId="Hyperlink">
    <w:name w:val="Hyperlink"/>
    <w:rPr>
      <w:color w:val="0000FF"/>
      <w:u w:val="single"/>
    </w:rPr>
  </w:style>
  <w:style w:type="paragraph" w:styleId="a6">
    <w:name w:val="header"/>
    <w:basedOn w:val="a0"/>
    <w:pPr>
      <w:tabs>
        <w:tab w:val="center" w:pos="4153"/>
        <w:tab w:val="right" w:pos="8306"/>
      </w:tabs>
    </w:pPr>
  </w:style>
  <w:style w:type="paragraph" w:styleId="a7">
    <w:name w:val="Balloon Text"/>
    <w:basedOn w:val="a0"/>
    <w:semiHidden/>
    <w:rPr>
      <w:rFonts w:ascii="Tahoma" w:hAnsi="Tahoma" w:cs="Tahoma"/>
      <w:sz w:val="16"/>
      <w:szCs w:val="16"/>
    </w:rPr>
  </w:style>
  <w:style w:type="paragraph" w:customStyle="1" w:styleId="4">
    <w:name w:val="כותרת4"/>
    <w:basedOn w:val="a0"/>
    <w:next w:val="a0"/>
    <w:pPr>
      <w:ind w:left="851" w:right="851"/>
    </w:pPr>
    <w:rPr>
      <w:bCs/>
    </w:rPr>
  </w:style>
  <w:style w:type="paragraph" w:styleId="a8">
    <w:name w:val="Quote"/>
    <w:basedOn w:val="a0"/>
    <w:autoRedefine/>
    <w:qFormat/>
    <w:rsid w:val="009D740B"/>
    <w:rPr>
      <w:rFonts w:cs="FrankRuehl"/>
      <w:bCs/>
      <w:szCs w:val="26"/>
    </w:rPr>
  </w:style>
  <w:style w:type="paragraph" w:styleId="a">
    <w:name w:val="List"/>
    <w:basedOn w:val="a0"/>
    <w:pPr>
      <w:numPr>
        <w:numId w:val="4"/>
      </w:numPr>
      <w:ind w:left="0" w:firstLine="0"/>
    </w:pPr>
    <w:rPr>
      <w:rFonts w:cs="Times New Roman"/>
    </w:rPr>
  </w:style>
  <w:style w:type="numbering" w:customStyle="1" w:styleId="1">
    <w:name w:val="סגנון1"/>
    <w:uiPriority w:val="99"/>
    <w:rsid w:val="00916C0B"/>
    <w:pPr>
      <w:numPr>
        <w:numId w:val="13"/>
      </w:numPr>
    </w:pPr>
  </w:style>
  <w:style w:type="character" w:customStyle="1" w:styleId="a5">
    <w:name w:val="כותרת תחתונה תו"/>
    <w:link w:val="a4"/>
    <w:rsid w:val="009D6D9D"/>
    <w:rPr>
      <w:rFonts w:cs="David"/>
      <w:sz w:val="22"/>
      <w:szCs w:val="22"/>
    </w:rPr>
  </w:style>
  <w:style w:type="paragraph" w:customStyle="1" w:styleId="10">
    <w:name w:val="היסט1"/>
    <w:basedOn w:val="a0"/>
    <w:rsid w:val="002706B6"/>
    <w:pPr>
      <w:numPr>
        <w:numId w:val="15"/>
      </w:numPr>
      <w:spacing w:after="0" w:line="360" w:lineRule="auto"/>
      <w:jc w:val="both"/>
    </w:pPr>
    <w:rPr>
      <w:rFonts w:ascii="Arial" w:hAnsi="Arial" w:cs="David"/>
      <w:sz w:val="24"/>
      <w:szCs w:val="24"/>
      <w:lang w:eastAsia="he-IL"/>
    </w:rPr>
  </w:style>
  <w:style w:type="paragraph" w:styleId="a9">
    <w:name w:val="Body Text"/>
    <w:basedOn w:val="a0"/>
    <w:link w:val="aa"/>
    <w:rsid w:val="002706B6"/>
    <w:pPr>
      <w:spacing w:after="0" w:line="360" w:lineRule="auto"/>
      <w:jc w:val="center"/>
    </w:pPr>
    <w:rPr>
      <w:rFonts w:ascii="Times New Roman" w:hAnsi="Times New Roman" w:cs="Guttman Yad-Brush"/>
      <w:b/>
      <w:bCs/>
      <w:snapToGrid w:val="0"/>
      <w:sz w:val="20"/>
      <w:szCs w:val="44"/>
      <w:lang w:eastAsia="he-IL"/>
    </w:rPr>
  </w:style>
  <w:style w:type="character" w:customStyle="1" w:styleId="aa">
    <w:name w:val="גוף טקסט תו"/>
    <w:basedOn w:val="a1"/>
    <w:link w:val="a9"/>
    <w:rsid w:val="002706B6"/>
    <w:rPr>
      <w:rFonts w:cs="Guttman Yad-Brush"/>
      <w:b/>
      <w:bCs/>
      <w:snapToGrid w:val="0"/>
      <w:szCs w:val="44"/>
      <w:lang w:eastAsia="he-IL"/>
    </w:rPr>
  </w:style>
  <w:style w:type="character" w:customStyle="1" w:styleId="ab">
    <w:name w:val="פיסקת רשימה תו"/>
    <w:aliases w:val="LP1 תו"/>
    <w:link w:val="ac"/>
    <w:uiPriority w:val="34"/>
    <w:locked/>
    <w:rsid w:val="002706B6"/>
    <w:rPr>
      <w:rFonts w:cs="David"/>
      <w:sz w:val="24"/>
      <w:szCs w:val="24"/>
    </w:rPr>
  </w:style>
  <w:style w:type="paragraph" w:styleId="ac">
    <w:name w:val="List Paragraph"/>
    <w:aliases w:val="LP1"/>
    <w:basedOn w:val="a0"/>
    <w:link w:val="ab"/>
    <w:uiPriority w:val="34"/>
    <w:qFormat/>
    <w:rsid w:val="002706B6"/>
    <w:pPr>
      <w:spacing w:after="0" w:line="240" w:lineRule="auto"/>
      <w:ind w:left="720"/>
    </w:pPr>
    <w:rPr>
      <w:rFonts w:ascii="Times New Roman" w:hAnsi="Times New Roman" w:cs="David"/>
      <w:sz w:val="24"/>
      <w:szCs w:val="24"/>
    </w:rPr>
  </w:style>
  <w:style w:type="paragraph" w:customStyle="1" w:styleId="ad">
    <w:name w:val="פסקת מספר"/>
    <w:basedOn w:val="a0"/>
    <w:rsid w:val="002706B6"/>
    <w:pPr>
      <w:spacing w:after="0" w:line="360" w:lineRule="auto"/>
      <w:ind w:left="567" w:hanging="567"/>
      <w:jc w:val="both"/>
    </w:pPr>
    <w:rPr>
      <w:rFonts w:ascii="Times New Roman" w:hAnsi="Times New Roman" w:cs="David"/>
      <w:noProof/>
      <w:sz w:val="20"/>
      <w:szCs w:val="24"/>
      <w:lang w:eastAsia="he-IL"/>
    </w:rPr>
  </w:style>
  <w:style w:type="paragraph" w:customStyle="1" w:styleId="ae">
    <w:name w:val="פסקת משנה"/>
    <w:basedOn w:val="a0"/>
    <w:rsid w:val="002706B6"/>
    <w:pPr>
      <w:tabs>
        <w:tab w:val="left" w:pos="567"/>
        <w:tab w:val="left" w:pos="1134"/>
        <w:tab w:val="left" w:pos="1701"/>
        <w:tab w:val="left" w:pos="2268"/>
      </w:tabs>
      <w:spacing w:after="0" w:line="360" w:lineRule="auto"/>
      <w:ind w:left="1134" w:hanging="567"/>
      <w:jc w:val="both"/>
    </w:pPr>
    <w:rPr>
      <w:rFonts w:ascii="Times New Roman" w:hAnsi="Times New Roman" w:cs="David"/>
      <w:b/>
      <w:noProof/>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06">
      <w:bodyDiv w:val="1"/>
      <w:marLeft w:val="0"/>
      <w:marRight w:val="0"/>
      <w:marTop w:val="0"/>
      <w:marBottom w:val="0"/>
      <w:divBdr>
        <w:top w:val="none" w:sz="0" w:space="0" w:color="auto"/>
        <w:left w:val="none" w:sz="0" w:space="0" w:color="auto"/>
        <w:bottom w:val="none" w:sz="0" w:space="0" w:color="auto"/>
        <w:right w:val="none" w:sz="0" w:space="0" w:color="auto"/>
      </w:divBdr>
    </w:div>
    <w:div w:id="1614096696">
      <w:bodyDiv w:val="1"/>
      <w:marLeft w:val="0"/>
      <w:marRight w:val="0"/>
      <w:marTop w:val="0"/>
      <w:marBottom w:val="0"/>
      <w:divBdr>
        <w:top w:val="none" w:sz="0" w:space="0" w:color="auto"/>
        <w:left w:val="none" w:sz="0" w:space="0" w:color="auto"/>
        <w:bottom w:val="none" w:sz="0" w:space="0" w:color="auto"/>
        <w:right w:val="none" w:sz="0" w:space="0" w:color="auto"/>
      </w:divBdr>
    </w:div>
    <w:div w:id="1640382009">
      <w:bodyDiv w:val="1"/>
      <w:marLeft w:val="0"/>
      <w:marRight w:val="0"/>
      <w:marTop w:val="0"/>
      <w:marBottom w:val="0"/>
      <w:divBdr>
        <w:top w:val="none" w:sz="0" w:space="0" w:color="auto"/>
        <w:left w:val="none" w:sz="0" w:space="0" w:color="auto"/>
        <w:bottom w:val="none" w:sz="0" w:space="0" w:color="auto"/>
        <w:right w:val="none" w:sz="0" w:space="0" w:color="auto"/>
      </w:divBdr>
    </w:div>
    <w:div w:id="21104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1502;&#1505;&#1502;&#1499;&#1497;&#1501;%206.2.14.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מסמכים 6.2.14</Template>
  <TotalTime>6</TotalTime>
  <Pages>1</Pages>
  <Words>902</Words>
  <Characters>4513</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מענה לשאלות הבהרה מס' 2 - שינוי תנאי סף</vt:lpstr>
    </vt:vector>
  </TitlesOfParts>
  <Manager>עפר שפיר ושות', משרד עורכי דין </Manager>
  <Company>עיריית בת ים</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מענה לשאלות הבהרה מס' 2 - שינוי תנאי סף</dc:title>
  <dc:subject>756/2.1</dc:subject>
  <dc:creator>G372316-V1</dc:creator>
  <cp:keywords>K:\commitdocs\756\00002\0001\G372316-V001.doc עיריית בת ים עיריית בת ים - מכרזים - מכרז מערכות מחשוב לעירייה 756/2.1 מענה לשאלות הבהרה מס' 2 - שינוי תנאי סף 372316-V1 G372316-V1</cp:keywords>
  <dc:description>אמיר_x000d_
עיריית בת ים_x000d_
מענה לשאלות הבהרה מס' 2 - שינוי תנאי סף</dc:description>
  <cp:lastModifiedBy>Amir</cp:lastModifiedBy>
  <cp:revision>3</cp:revision>
  <cp:lastPrinted>2013-01-30T11:26:00Z</cp:lastPrinted>
  <dcterms:created xsi:type="dcterms:W3CDTF">2018-04-01T13:24:00Z</dcterms:created>
  <dcterms:modified xsi:type="dcterms:W3CDTF">2018-04-01T13:31:00Z</dcterms:modified>
  <cp:category>מכרזים</cp:category>
</cp:coreProperties>
</file>