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Default="00666869" w:rsidP="00380E79">
      <w:pPr>
        <w:pStyle w:val="2"/>
        <w:spacing w:before="0" w:after="0" w:line="240" w:lineRule="auto"/>
        <w:rPr>
          <w:rFonts w:cs="David" w:hint="cs"/>
          <w:b w:val="0"/>
          <w:bCs w:val="0"/>
          <w:sz w:val="28"/>
          <w:szCs w:val="28"/>
          <w:u w:val="none"/>
          <w:rtl/>
        </w:rPr>
      </w:pPr>
    </w:p>
    <w:p w:rsidR="00B521CF" w:rsidRPr="00080A39" w:rsidRDefault="00B521CF" w:rsidP="00080A3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</w:p>
    <w:p w:rsidR="00666869" w:rsidRPr="00E01D83" w:rsidRDefault="00E01D83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</w:pP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/>
          <w:b w:val="0"/>
          <w:bCs w:val="0"/>
          <w:sz w:val="28"/>
          <w:szCs w:val="28"/>
          <w:u w:val="none"/>
          <w:rtl/>
        </w:rPr>
        <w:tab/>
      </w:r>
      <w:r w:rsidRPr="00E01D83">
        <w:rPr>
          <w:rFonts w:asciiTheme="minorBidi" w:hAnsiTheme="minorBidi" w:cs="David" w:hint="cs"/>
          <w:b w:val="0"/>
          <w:bCs w:val="0"/>
          <w:sz w:val="28"/>
          <w:szCs w:val="28"/>
          <w:u w:val="none"/>
          <w:rtl/>
        </w:rPr>
        <w:t xml:space="preserve">                                </w:t>
      </w:r>
      <w:r w:rsidRPr="00E01D83">
        <w:rPr>
          <w:rFonts w:cs="David"/>
          <w:b w:val="0"/>
          <w:bCs w:val="0"/>
          <w:sz w:val="25"/>
          <w:szCs w:val="25"/>
          <w:u w:val="none"/>
          <w:rtl/>
        </w:rPr>
        <w:t>21 מרץ, 2023</w:t>
      </w:r>
      <w:r w:rsidRPr="00E01D83">
        <w:rPr>
          <w:rFonts w:cs="David"/>
          <w:sz w:val="25"/>
          <w:szCs w:val="25"/>
          <w:u w:val="none"/>
          <w:rtl/>
        </w:rPr>
        <w:t xml:space="preserve">             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080A3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080A3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40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080A3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080A39">
        <w:rPr>
          <w:rFonts w:cs="David" w:hint="cs"/>
          <w:b/>
          <w:bCs/>
          <w:sz w:val="32"/>
          <w:szCs w:val="32"/>
          <w:u w:val="single"/>
          <w:rtl/>
        </w:rPr>
        <w:t>מדור שכר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8778"/>
      </w:tblGrid>
      <w:tr w:rsidR="00080A39" w:rsidRPr="009C697A" w:rsidTr="00A25624">
        <w:tc>
          <w:tcPr>
            <w:tcW w:w="1764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778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שכר</w:t>
            </w:r>
          </w:p>
        </w:tc>
      </w:tr>
      <w:tr w:rsidR="00080A39" w:rsidRPr="009C697A" w:rsidTr="00A25624">
        <w:tc>
          <w:tcPr>
            <w:tcW w:w="1764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78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שכר</w:t>
            </w:r>
          </w:p>
        </w:tc>
      </w:tr>
      <w:tr w:rsidR="00080A39" w:rsidRPr="009C697A" w:rsidTr="00A25624">
        <w:tc>
          <w:tcPr>
            <w:tcW w:w="1764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78" w:type="dxa"/>
          </w:tcPr>
          <w:p w:rsidR="00080A39" w:rsidRPr="009C697A" w:rsidRDefault="00080A39" w:rsidP="00A2562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</w:p>
        </w:tc>
      </w:tr>
      <w:tr w:rsidR="00080A39" w:rsidRPr="009C697A" w:rsidTr="00A25624">
        <w:tc>
          <w:tcPr>
            <w:tcW w:w="1764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78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080A39" w:rsidRPr="009C697A" w:rsidTr="00A25624">
        <w:tc>
          <w:tcPr>
            <w:tcW w:w="1764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78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080A39" w:rsidRPr="009C697A" w:rsidTr="00A25624">
        <w:tc>
          <w:tcPr>
            <w:tcW w:w="1764" w:type="dxa"/>
            <w:tcBorders>
              <w:bottom w:val="single" w:sz="4" w:space="0" w:color="auto"/>
            </w:tcBorders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78" w:type="dxa"/>
          </w:tcPr>
          <w:p w:rsidR="00080A39" w:rsidRDefault="00080A39" w:rsidP="00A25624">
            <w:p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תשלום נושא השכר לעובדים ברשות.  עיקרי התפקיד:</w:t>
            </w:r>
          </w:p>
          <w:p w:rsidR="00080A39" w:rsidRDefault="00080A39" w:rsidP="00080A39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ביצוע הוראות שכר, העסקות, סיומי העסקה, פרישות</w:t>
            </w:r>
          </w:p>
          <w:p w:rsidR="00080A39" w:rsidRDefault="00080A39" w:rsidP="00080A39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בקרה ועדכון קופות פנסיוניות</w:t>
            </w:r>
          </w:p>
          <w:p w:rsidR="00080A39" w:rsidRDefault="00080A39" w:rsidP="00080A39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 w:rsidRPr="00456F0B">
              <w:rPr>
                <w:rFonts w:cs="David" w:hint="cs"/>
                <w:sz w:val="25"/>
                <w:szCs w:val="25"/>
                <w:rtl/>
              </w:rPr>
              <w:t>הכנת תשלומי שכר לעובדים</w:t>
            </w:r>
          </w:p>
          <w:p w:rsidR="00080A39" w:rsidRDefault="00080A39" w:rsidP="00080A39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עדכון ומעקב הלוואות עובדים</w:t>
            </w:r>
          </w:p>
          <w:p w:rsidR="00080A39" w:rsidRDefault="00080A39" w:rsidP="00080A39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יישום הסכמי שכר</w:t>
            </w:r>
          </w:p>
          <w:p w:rsidR="00080A39" w:rsidRPr="00456F0B" w:rsidRDefault="00080A39" w:rsidP="00080A39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080A39" w:rsidRPr="009C697A" w:rsidTr="00A25624">
        <w:tc>
          <w:tcPr>
            <w:tcW w:w="1764" w:type="dxa"/>
            <w:tcBorders>
              <w:bottom w:val="single" w:sz="4" w:space="0" w:color="auto"/>
            </w:tcBorders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78" w:type="dxa"/>
          </w:tcPr>
          <w:p w:rsidR="00080A39" w:rsidRPr="009C697A" w:rsidRDefault="00080A39" w:rsidP="00A2562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80A39" w:rsidRDefault="00080A39" w:rsidP="00080A39">
            <w:pPr>
              <w:pStyle w:val="a"/>
              <w:numPr>
                <w:ilvl w:val="0"/>
                <w:numId w:val="19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080A39" w:rsidRPr="009C697A" w:rsidRDefault="00080A39" w:rsidP="00080A39">
            <w:pPr>
              <w:pStyle w:val="a"/>
              <w:numPr>
                <w:ilvl w:val="0"/>
                <w:numId w:val="19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תעודת חשב שכר </w:t>
            </w:r>
            <w:r w:rsidRPr="009C697A">
              <w:rPr>
                <w:rFonts w:hint="cs"/>
                <w:b/>
                <w:bCs/>
                <w:rtl/>
              </w:rPr>
              <w:t>(יש לצרף תעודה)</w:t>
            </w:r>
          </w:p>
          <w:p w:rsidR="00080A39" w:rsidRPr="009C697A" w:rsidRDefault="00080A39" w:rsidP="00A25624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080A39" w:rsidRPr="009C697A" w:rsidRDefault="00080A39" w:rsidP="00A2562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080A39" w:rsidRDefault="00080A39" w:rsidP="00080A3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לפחות 3 שנות ניסיון מקצועי בתפקידים דומים בתחום ניהול השכר בארגון.</w:t>
            </w:r>
          </w:p>
          <w:p w:rsidR="00126A6C" w:rsidRPr="00126A6C" w:rsidRDefault="00126A6C" w:rsidP="009B1FA7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9B1FA7" w:rsidRPr="00E24F7B" w:rsidRDefault="009B1FA7" w:rsidP="009B1FA7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9B1FA7" w:rsidRDefault="009B1FA7" w:rsidP="009B1FA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080A39" w:rsidRPr="009C697A" w:rsidRDefault="00080A39" w:rsidP="009B1FA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ברשות מקומית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080A39" w:rsidRPr="009C697A" w:rsidRDefault="00080A39" w:rsidP="00A25624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080A39" w:rsidRPr="009C697A" w:rsidRDefault="00080A39" w:rsidP="00A256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80A39" w:rsidRPr="009C697A" w:rsidRDefault="00080A39" w:rsidP="00080A3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080A39" w:rsidRPr="00FC2236" w:rsidRDefault="00080A39" w:rsidP="00080A3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ותוכנות שכר.</w:t>
            </w:r>
          </w:p>
        </w:tc>
      </w:tr>
      <w:tr w:rsidR="00080A39" w:rsidRPr="009C697A" w:rsidTr="00A25624">
        <w:tc>
          <w:tcPr>
            <w:tcW w:w="1764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78" w:type="dxa"/>
          </w:tcPr>
          <w:p w:rsidR="00080A39" w:rsidRDefault="00080A39" w:rsidP="00080A3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080A39" w:rsidRPr="009C697A" w:rsidRDefault="00080A39" w:rsidP="00080A3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080A39" w:rsidRPr="009C697A" w:rsidRDefault="00080A39" w:rsidP="00A25624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080A39" w:rsidRPr="009C697A" w:rsidTr="00A25624">
        <w:tc>
          <w:tcPr>
            <w:tcW w:w="1764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78" w:type="dxa"/>
          </w:tcPr>
          <w:p w:rsidR="00080A39" w:rsidRPr="009C697A" w:rsidRDefault="00080A39" w:rsidP="00A2562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מחלקת שכר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E01D8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D0211">
        <w:rPr>
          <w:rFonts w:hint="cs"/>
          <w:b/>
          <w:bCs/>
          <w:sz w:val="24"/>
          <w:szCs w:val="24"/>
          <w:u w:val="single"/>
          <w:rtl/>
        </w:rPr>
        <w:t xml:space="preserve">4.4.23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080A39" w:rsidRDefault="00080A3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080A39" w:rsidRDefault="00080A3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30C5B"/>
    <w:multiLevelType w:val="hybridMultilevel"/>
    <w:tmpl w:val="AF96BD88"/>
    <w:lvl w:ilvl="0" w:tplc="C792C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0A39"/>
    <w:rsid w:val="00082425"/>
    <w:rsid w:val="00091392"/>
    <w:rsid w:val="000C6665"/>
    <w:rsid w:val="000E46EB"/>
    <w:rsid w:val="0010345F"/>
    <w:rsid w:val="00126A6C"/>
    <w:rsid w:val="001617C5"/>
    <w:rsid w:val="002002DB"/>
    <w:rsid w:val="0026787A"/>
    <w:rsid w:val="00267CC2"/>
    <w:rsid w:val="002763AF"/>
    <w:rsid w:val="00280402"/>
    <w:rsid w:val="00280A6F"/>
    <w:rsid w:val="00281545"/>
    <w:rsid w:val="002A481F"/>
    <w:rsid w:val="002C1D1E"/>
    <w:rsid w:val="002C7EBA"/>
    <w:rsid w:val="002E62B3"/>
    <w:rsid w:val="002F209D"/>
    <w:rsid w:val="002F2A40"/>
    <w:rsid w:val="00380E79"/>
    <w:rsid w:val="003A7988"/>
    <w:rsid w:val="004067FA"/>
    <w:rsid w:val="0041185A"/>
    <w:rsid w:val="00433FA8"/>
    <w:rsid w:val="00443939"/>
    <w:rsid w:val="004A22BF"/>
    <w:rsid w:val="004B1C30"/>
    <w:rsid w:val="004D0211"/>
    <w:rsid w:val="004E072C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90901"/>
    <w:rsid w:val="006B046C"/>
    <w:rsid w:val="006B78D4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1FA7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963A1"/>
    <w:rsid w:val="00DE2306"/>
    <w:rsid w:val="00DF7140"/>
    <w:rsid w:val="00E01D83"/>
    <w:rsid w:val="00E31A8B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3A5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7&amp;file=&amp;tenderdisplay=2023-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9345-D665-4C93-A03C-EFA0E0FD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2023-03-19T13:20:00Z</cp:lastPrinted>
  <dcterms:created xsi:type="dcterms:W3CDTF">2023-03-16T10:23:00Z</dcterms:created>
  <dcterms:modified xsi:type="dcterms:W3CDTF">2023-03-20T07:41:00Z</dcterms:modified>
</cp:coreProperties>
</file>