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1319E3" w:rsidRPr="00AD23E4" w:rsidRDefault="000E30C7" w:rsidP="00AD23E4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</w:p>
    <w:p w:rsidR="006A190B" w:rsidRPr="008344AD" w:rsidRDefault="00AD23E4" w:rsidP="006A190B">
      <w:pPr>
        <w:rPr>
          <w:rFonts w:ascii="David" w:hAnsi="David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 w:rsidR="006A190B">
        <w:rPr>
          <w:rFonts w:ascii="David" w:hAnsi="David" w:cs="David"/>
          <w:sz w:val="25"/>
          <w:szCs w:val="25"/>
          <w:rtl/>
        </w:rPr>
        <w:tab/>
      </w:r>
      <w:r w:rsidR="006A190B">
        <w:rPr>
          <w:rFonts w:ascii="David" w:hAnsi="David" w:cs="David"/>
          <w:sz w:val="25"/>
          <w:szCs w:val="25"/>
          <w:rtl/>
        </w:rPr>
        <w:tab/>
      </w:r>
      <w:r w:rsidR="006A190B">
        <w:rPr>
          <w:rFonts w:ascii="David" w:hAnsi="David" w:cs="David"/>
          <w:sz w:val="25"/>
          <w:szCs w:val="25"/>
          <w:rtl/>
        </w:rPr>
        <w:tab/>
      </w:r>
      <w:r w:rsidR="006A190B">
        <w:rPr>
          <w:rFonts w:ascii="David" w:hAnsi="David" w:cs="David"/>
          <w:sz w:val="25"/>
          <w:szCs w:val="25"/>
          <w:rtl/>
        </w:rPr>
        <w:tab/>
      </w:r>
      <w:r w:rsidR="006A190B">
        <w:rPr>
          <w:rFonts w:ascii="David" w:hAnsi="David" w:cs="David"/>
          <w:sz w:val="25"/>
          <w:szCs w:val="25"/>
          <w:rtl/>
        </w:rPr>
        <w:tab/>
      </w:r>
      <w:r w:rsidR="006A190B">
        <w:rPr>
          <w:rFonts w:ascii="David" w:hAnsi="David" w:cs="David"/>
          <w:sz w:val="25"/>
          <w:szCs w:val="25"/>
          <w:rtl/>
        </w:rPr>
        <w:tab/>
      </w:r>
      <w:r w:rsidR="006A190B">
        <w:rPr>
          <w:rFonts w:ascii="David" w:hAnsi="David" w:cs="David"/>
          <w:sz w:val="25"/>
          <w:szCs w:val="25"/>
          <w:rtl/>
        </w:rPr>
        <w:tab/>
      </w:r>
      <w:r w:rsidR="006A190B">
        <w:rPr>
          <w:rFonts w:ascii="David" w:hAnsi="David" w:cs="David" w:hint="cs"/>
          <w:sz w:val="25"/>
          <w:szCs w:val="25"/>
          <w:rtl/>
        </w:rPr>
        <w:t xml:space="preserve">              </w:t>
      </w:r>
      <w:r w:rsidR="006A190B" w:rsidRPr="008344AD">
        <w:rPr>
          <w:rFonts w:ascii="David" w:hAnsi="David" w:cs="David"/>
          <w:sz w:val="25"/>
          <w:szCs w:val="25"/>
          <w:rtl/>
        </w:rPr>
        <w:tab/>
        <w:t>‏</w:t>
      </w:r>
      <w:r w:rsidR="006A190B">
        <w:rPr>
          <w:rFonts w:ascii="David" w:hAnsi="David" w:cs="David" w:hint="cs"/>
          <w:sz w:val="25"/>
          <w:szCs w:val="25"/>
          <w:rtl/>
        </w:rPr>
        <w:t>9</w:t>
      </w:r>
      <w:r w:rsidR="006A190B" w:rsidRPr="008344AD">
        <w:rPr>
          <w:rFonts w:ascii="David" w:hAnsi="David" w:cs="David"/>
          <w:sz w:val="25"/>
          <w:szCs w:val="25"/>
          <w:rtl/>
        </w:rPr>
        <w:t xml:space="preserve"> פברואר, 2022</w:t>
      </w:r>
    </w:p>
    <w:p w:rsidR="001B1AC1" w:rsidRPr="00AD23E4" w:rsidRDefault="00AD23E4" w:rsidP="00AD23E4">
      <w:pPr>
        <w:tabs>
          <w:tab w:val="left" w:pos="4812"/>
        </w:tabs>
        <w:spacing w:after="0" w:line="240" w:lineRule="auto"/>
        <w:ind w:left="3600" w:firstLine="720"/>
        <w:rPr>
          <w:rFonts w:asciiTheme="minorBidi" w:hAnsiTheme="minorBidi" w:cs="David"/>
          <w:b/>
          <w:bCs/>
          <w:sz w:val="10"/>
          <w:szCs w:val="10"/>
          <w:rtl/>
        </w:rPr>
      </w:pPr>
      <w:r>
        <w:rPr>
          <w:rFonts w:asciiTheme="minorBidi" w:hAnsiTheme="minorBidi" w:cs="David"/>
          <w:b/>
          <w:bCs/>
          <w:sz w:val="30"/>
          <w:szCs w:val="30"/>
          <w:rtl/>
        </w:rPr>
        <w:tab/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585CD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585CD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585CD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34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היחידה:</w:t>
            </w:r>
          </w:p>
        </w:tc>
        <w:tc>
          <w:tcPr>
            <w:tcW w:w="9347" w:type="dxa"/>
          </w:tcPr>
          <w:p w:rsidR="005C00BB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אגף ההנדסה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מנהל/ת מחלקת רישוי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ע"פ הסכם קיבוצי 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>/ חוזה אישי בכפוף לאישור משרד הפנים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5C00BB" w:rsidRPr="00A849EF" w:rsidTr="005C00BB">
        <w:trPr>
          <w:trHeight w:val="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347" w:type="dxa"/>
          </w:tcPr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E30DE4">
              <w:rPr>
                <w:rFonts w:ascii="David" w:hAnsi="David" w:cs="David" w:hint="cs"/>
                <w:sz w:val="25"/>
                <w:szCs w:val="25"/>
                <w:rtl/>
              </w:rPr>
              <w:t>ניהול צוות עובדים תוך ביצוע בקרה ו</w:t>
            </w:r>
            <w:r w:rsidRPr="00E30DE4">
              <w:rPr>
                <w:rFonts w:ascii="David" w:hAnsi="David" w:cs="David"/>
                <w:sz w:val="25"/>
                <w:szCs w:val="25"/>
                <w:rtl/>
              </w:rPr>
              <w:t>הכשר</w:t>
            </w:r>
            <w:r w:rsidRPr="00E30DE4">
              <w:rPr>
                <w:rFonts w:ascii="David" w:hAnsi="David" w:cs="David" w:hint="cs"/>
                <w:sz w:val="25"/>
                <w:szCs w:val="25"/>
                <w:rtl/>
              </w:rPr>
              <w:t>ה בהתאם.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E30DE4">
              <w:rPr>
                <w:rFonts w:ascii="David" w:hAnsi="David" w:cs="David"/>
                <w:sz w:val="25"/>
                <w:szCs w:val="25"/>
                <w:rtl/>
              </w:rPr>
              <w:t>ניהול</w:t>
            </w:r>
            <w:r w:rsidRPr="00E30DE4">
              <w:rPr>
                <w:rFonts w:ascii="David" w:hAnsi="David" w:cs="David" w:hint="cs"/>
                <w:sz w:val="25"/>
                <w:szCs w:val="25"/>
                <w:rtl/>
              </w:rPr>
              <w:t xml:space="preserve"> ושדרוג הליכי הרישוי תוך עמידה בלוחות זמנים ושיפור השירות.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בניית תהליכי עבודה, מסמכים ונהלים לרישוי ומידע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פיתוח תכניות עבודה ויעדים מחלקתיים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ו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הכנ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ת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תכנית עבודה שבועית לכל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עובד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אחריות על קידום מסמכי מדיניות רלוונטיים.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טיפול וייעול עבודה 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שוטפת 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עם מסדי נתונים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ומערכת ניהול הועדה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E30DE4">
              <w:rPr>
                <w:rFonts w:ascii="David" w:hAnsi="David" w:cs="David"/>
                <w:sz w:val="25"/>
                <w:szCs w:val="25"/>
                <w:rtl/>
              </w:rPr>
              <w:t>ליווי תכנוני של הבקשות מהליך המידע ועד ההיתר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אחריות על 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ניהול ו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הכנת תיקים לוועדה לרבות כתיבת חוות דעת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</w:rPr>
              <w:t>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/>
                <w:sz w:val="25"/>
                <w:szCs w:val="25"/>
                <w:rtl/>
              </w:rPr>
              <w:t>ריכוז תאום תכנון מול מחלקת תכנון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בנושאי רישוי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ביצוע 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בקרה אדריכלית 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של בקשות תוך 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התאמה לתקנות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,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תכניות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,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והנחיות מרחביות</w:t>
            </w:r>
          </w:p>
          <w:p w:rsidR="005C00BB" w:rsidRPr="00E30DE4" w:rsidRDefault="005C00BB" w:rsidP="005C00BB">
            <w:pPr>
              <w:pStyle w:val="a4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קבלת קהל ו</w:t>
            </w:r>
            <w:r w:rsidRPr="00E30DE4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מתן מענה לפניות</w:t>
            </w:r>
            <w:r w:rsidRPr="00E30DE4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הציבור</w:t>
            </w:r>
          </w:p>
          <w:p w:rsidR="005C00BB" w:rsidRPr="00621E1A" w:rsidRDefault="005C00BB" w:rsidP="005C00BB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  <w:rtl/>
              </w:rPr>
            </w:pPr>
            <w:r w:rsidRPr="00E30DE4">
              <w:rPr>
                <w:rFonts w:ascii="David" w:hAnsi="David" w:cs="David"/>
                <w:sz w:val="25"/>
                <w:szCs w:val="25"/>
                <w:rtl/>
              </w:rPr>
              <w:t>כל מטלה נוספת שתוטל על ידי הממונה</w:t>
            </w:r>
            <w:r w:rsidRPr="00E30DE4">
              <w:rPr>
                <w:rFonts w:ascii="David" w:hAnsi="David" w:cs="David" w:hint="cs"/>
                <w:sz w:val="25"/>
                <w:szCs w:val="25"/>
                <w:rtl/>
              </w:rPr>
              <w:t xml:space="preserve"> ומי מטעמו</w:t>
            </w:r>
          </w:p>
        </w:tc>
      </w:tr>
      <w:tr w:rsidR="005C00BB" w:rsidRPr="00A849EF" w:rsidTr="005C00BB">
        <w:trPr>
          <w:trHeight w:val="4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51" w:hanging="425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5C00BB" w:rsidRPr="00A849EF" w:rsidRDefault="005C00BB" w:rsidP="005C00BB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51" w:firstLine="0"/>
              <w:rPr>
                <w:rFonts w:ascii="David" w:hAnsi="David" w:cs="David"/>
                <w:sz w:val="25"/>
                <w:szCs w:val="25"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>בעל תואר אקדמי</w:t>
            </w:r>
            <w:r w:rsidRPr="00A849EF">
              <w:rPr>
                <w:rFonts w:ascii="David" w:hAnsi="David" w:cs="David"/>
                <w:sz w:val="25"/>
                <w:szCs w:val="25"/>
              </w:rPr>
              <w:t xml:space="preserve">, 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>שנרכש במוסד המוכר על ידי המועצה להשכלה גבוהה, או שקיבל הכרה מהמחלקה להערכת תארים אקדמיים בחוץ לארץ</w:t>
            </w:r>
            <w:r w:rsidRPr="00A849EF">
              <w:rPr>
                <w:rFonts w:ascii="David" w:hAnsi="David" w:cs="David" w:hint="cs"/>
                <w:sz w:val="25"/>
                <w:szCs w:val="25"/>
                <w:rtl/>
              </w:rPr>
              <w:t xml:space="preserve"> באחד או יותר מהתחומים הבאים: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הנדסה, אדריכלות או תכנון ערים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>.</w:t>
            </w: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 </w:t>
            </w:r>
          </w:p>
          <w:p w:rsidR="005C00BB" w:rsidRPr="00A849EF" w:rsidRDefault="005C00BB" w:rsidP="005C00BB">
            <w:pPr>
              <w:pStyle w:val="a4"/>
              <w:spacing w:after="0" w:line="240" w:lineRule="auto"/>
              <w:ind w:hanging="269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או</w:t>
            </w:r>
          </w:p>
          <w:p w:rsidR="005C00BB" w:rsidRPr="006E4370" w:rsidRDefault="005C00BB" w:rsidP="005C00BB">
            <w:pPr>
              <w:pStyle w:val="a4"/>
              <w:spacing w:after="0" w:line="240" w:lineRule="auto"/>
              <w:ind w:left="451"/>
              <w:rPr>
                <w:rFonts w:ascii="David" w:hAnsi="David" w:cs="David"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הנדסאי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רשום 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בהתאם לסעיף 39 לחוק ההנדסאים והטכנאים המוסמכים, התשע"ג-2012 </w:t>
            </w:r>
            <w:r w:rsidRPr="00A849EF">
              <w:rPr>
                <w:rFonts w:ascii="David" w:hAnsi="David" w:cs="David" w:hint="cs"/>
                <w:sz w:val="25"/>
                <w:szCs w:val="25"/>
                <w:rtl/>
              </w:rPr>
              <w:t xml:space="preserve">באותם תחומים </w:t>
            </w: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5C00BB" w:rsidRPr="006E4370" w:rsidRDefault="005C00BB" w:rsidP="005C00BB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5C00BB" w:rsidRPr="00A849EF" w:rsidRDefault="005C00BB" w:rsidP="005C00B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51" w:hanging="425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5C00BB" w:rsidRPr="00A849EF" w:rsidRDefault="005C00BB" w:rsidP="005C00BB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עבור בעל תואר אקדמי כאמור לעיל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: ארבע שנות ניסיון </w:t>
            </w:r>
            <w:r w:rsidRPr="00A849EF">
              <w:rPr>
                <w:rFonts w:ascii="David" w:hAnsi="David" w:cs="David" w:hint="cs"/>
                <w:sz w:val="25"/>
                <w:szCs w:val="25"/>
                <w:rtl/>
              </w:rPr>
              <w:t>בתחום העיסוק הרלוונטי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br/>
            </w: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עבור הנדסאי רשום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: חמש שנות ניסיון </w:t>
            </w:r>
            <w:r w:rsidRPr="00A849EF">
              <w:rPr>
                <w:rFonts w:ascii="David" w:hAnsi="David" w:cs="David" w:hint="cs"/>
                <w:sz w:val="25"/>
                <w:szCs w:val="25"/>
                <w:rtl/>
              </w:rPr>
              <w:t>בתחום העיסוק הרלוונטי</w:t>
            </w: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  <w:p w:rsidR="005C00BB" w:rsidRPr="006E4370" w:rsidRDefault="005C00BB" w:rsidP="005C00BB">
            <w:pPr>
              <w:spacing w:after="0" w:line="240" w:lineRule="auto"/>
              <w:rPr>
                <w:rFonts w:ascii="David" w:hAnsi="David" w:cs="David"/>
                <w:sz w:val="10"/>
                <w:szCs w:val="10"/>
                <w:rtl/>
              </w:rPr>
            </w:pPr>
          </w:p>
          <w:p w:rsidR="005C00BB" w:rsidRPr="00A849EF" w:rsidRDefault="005C00BB" w:rsidP="005C00BB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A849EF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A849EF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5C00BB" w:rsidRPr="00A849EF" w:rsidRDefault="005C00BB" w:rsidP="005C00BB">
            <w:pPr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5C00BB" w:rsidRDefault="005C00BB" w:rsidP="005C00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>נ</w:t>
            </w:r>
            <w:r>
              <w:rPr>
                <w:rFonts w:ascii="David" w:hAnsi="David" w:cs="David"/>
                <w:sz w:val="25"/>
                <w:szCs w:val="25"/>
                <w:rtl/>
              </w:rPr>
              <w:t>יסיון ניהולי של עובדים – יתרון</w:t>
            </w:r>
          </w:p>
          <w:p w:rsidR="005C00BB" w:rsidRDefault="005C00BB" w:rsidP="005C00BB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ניסיון בעבודה בוועדות מקומיות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</w:t>
            </w:r>
          </w:p>
          <w:p w:rsidR="005C00BB" w:rsidRPr="006E4370" w:rsidRDefault="005C00BB" w:rsidP="005C00BB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5C00BB" w:rsidRPr="00A849EF" w:rsidRDefault="005C00BB" w:rsidP="005C00B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451" w:hanging="425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5C00BB" w:rsidRDefault="005C00BB" w:rsidP="005C00BB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</w:rPr>
            </w:pPr>
            <w:r w:rsidRPr="00A849EF">
              <w:rPr>
                <w:rFonts w:ascii="David" w:hAnsi="David" w:cs="David"/>
                <w:sz w:val="25"/>
                <w:szCs w:val="25"/>
                <w:rtl/>
              </w:rPr>
              <w:t xml:space="preserve">יישומי מחשב – היכרות עם יישומי </w:t>
            </w:r>
            <w:r w:rsidRPr="00A849EF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5C00BB" w:rsidRDefault="005C00BB" w:rsidP="005C00BB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ידע ובקיאות בחוקים ובתקנות חוק התכנון והבנייה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</w:t>
            </w:r>
          </w:p>
          <w:p w:rsidR="005C00BB" w:rsidRPr="006E4370" w:rsidRDefault="005C00BB" w:rsidP="005C00BB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735" w:hanging="284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ידע בתוכנות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אוטוקאד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, </w:t>
            </w:r>
            <w:r>
              <w:rPr>
                <w:rFonts w:ascii="David" w:hAnsi="David" w:cs="David" w:hint="cs"/>
                <w:sz w:val="25"/>
                <w:szCs w:val="25"/>
              </w:rPr>
              <w:t>GIS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,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סקצ'אפ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- יתרון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5C00BB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ייצוגיות</w:t>
            </w:r>
          </w:p>
          <w:p w:rsidR="005C00BB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proofErr w:type="spellStart"/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5C00BB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סדר וארגון</w:t>
            </w:r>
          </w:p>
          <w:p w:rsidR="005C00BB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</w:rPr>
            </w:pPr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יכולת הובלה</w:t>
            </w:r>
          </w:p>
          <w:p w:rsidR="005C00BB" w:rsidRPr="002D1536" w:rsidRDefault="005C00BB" w:rsidP="005C00BB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09" w:hanging="283"/>
              <w:rPr>
                <w:rFonts w:ascii="David" w:hAnsi="David" w:cs="David"/>
                <w:sz w:val="25"/>
                <w:szCs w:val="25"/>
                <w:rtl/>
              </w:rPr>
            </w:pPr>
            <w:r w:rsidRPr="002D1536">
              <w:rPr>
                <w:rFonts w:ascii="David" w:hAnsi="David" w:cs="David" w:hint="cs"/>
                <w:sz w:val="25"/>
                <w:szCs w:val="25"/>
                <w:rtl/>
              </w:rPr>
              <w:t>עבודה בשעות בלתי שגרתיות</w:t>
            </w:r>
            <w:r w:rsidRPr="002D1536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5C00BB" w:rsidRPr="00A849EF" w:rsidTr="005C00BB">
        <w:tc>
          <w:tcPr>
            <w:tcW w:w="169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A849E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5C00BB" w:rsidRPr="00A849EF" w:rsidRDefault="005C00BB" w:rsidP="005C00B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סגנית מהנדסת העיר לרישוי</w:t>
            </w:r>
          </w:p>
        </w:tc>
      </w:tr>
    </w:tbl>
    <w:p w:rsidR="006022D0" w:rsidRDefault="003C5237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מנהל/ת מחלקת רישוי</w:t>
      </w:r>
    </w:p>
    <w:p w:rsidR="000F2030" w:rsidRPr="001B1AC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Pr="000719AD" w:rsidRDefault="00123E14" w:rsidP="00F11E9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F11E9A">
        <w:rPr>
          <w:rFonts w:hint="cs"/>
          <w:b/>
          <w:bCs/>
          <w:sz w:val="24"/>
          <w:szCs w:val="24"/>
          <w:u w:val="single"/>
          <w:rtl/>
        </w:rPr>
        <w:t>29</w:t>
      </w:r>
      <w:bookmarkStart w:id="0" w:name="_GoBack"/>
      <w:bookmarkEnd w:id="0"/>
      <w:r w:rsidR="00F82C78">
        <w:rPr>
          <w:rFonts w:hint="cs"/>
          <w:b/>
          <w:bCs/>
          <w:sz w:val="24"/>
          <w:szCs w:val="24"/>
          <w:u w:val="single"/>
          <w:rtl/>
        </w:rPr>
        <w:t>.5</w:t>
      </w:r>
      <w:r w:rsidR="00600D7B">
        <w:rPr>
          <w:rFonts w:hint="cs"/>
          <w:b/>
          <w:bCs/>
          <w:sz w:val="24"/>
          <w:szCs w:val="24"/>
          <w:u w:val="single"/>
          <w:rtl/>
        </w:rPr>
        <w:t>.22</w:t>
      </w:r>
      <w:r w:rsidR="006A190B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6B4D"/>
    <w:multiLevelType w:val="hybridMultilevel"/>
    <w:tmpl w:val="184A4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2E787458"/>
    <w:multiLevelType w:val="hybridMultilevel"/>
    <w:tmpl w:val="B3F4186C"/>
    <w:lvl w:ilvl="0" w:tplc="237A4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1E6E9F"/>
    <w:multiLevelType w:val="hybridMultilevel"/>
    <w:tmpl w:val="EC1C984A"/>
    <w:lvl w:ilvl="0" w:tplc="926A6A1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E4C9D"/>
    <w:multiLevelType w:val="hybridMultilevel"/>
    <w:tmpl w:val="830A9AF8"/>
    <w:lvl w:ilvl="0" w:tplc="83C21678">
      <w:start w:val="1"/>
      <w:numFmt w:val="hebrew1"/>
      <w:lvlText w:val="%1."/>
      <w:lvlJc w:val="left"/>
      <w:pPr>
        <w:ind w:left="8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B6069"/>
    <w:multiLevelType w:val="hybridMultilevel"/>
    <w:tmpl w:val="97C03E72"/>
    <w:lvl w:ilvl="0" w:tplc="AC8272F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B0918"/>
    <w:multiLevelType w:val="hybridMultilevel"/>
    <w:tmpl w:val="D7F21D26"/>
    <w:lvl w:ilvl="0" w:tplc="A1EA25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19"/>
  </w:num>
  <w:num w:numId="5">
    <w:abstractNumId w:val="31"/>
  </w:num>
  <w:num w:numId="6">
    <w:abstractNumId w:val="27"/>
  </w:num>
  <w:num w:numId="7">
    <w:abstractNumId w:val="29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30"/>
  </w:num>
  <w:num w:numId="13">
    <w:abstractNumId w:val="36"/>
  </w:num>
  <w:num w:numId="14">
    <w:abstractNumId w:val="21"/>
  </w:num>
  <w:num w:numId="15">
    <w:abstractNumId w:val="18"/>
  </w:num>
  <w:num w:numId="16">
    <w:abstractNumId w:val="34"/>
  </w:num>
  <w:num w:numId="17">
    <w:abstractNumId w:val="6"/>
  </w:num>
  <w:num w:numId="18">
    <w:abstractNumId w:val="9"/>
  </w:num>
  <w:num w:numId="19">
    <w:abstractNumId w:val="10"/>
  </w:num>
  <w:num w:numId="20">
    <w:abstractNumId w:val="26"/>
  </w:num>
  <w:num w:numId="21">
    <w:abstractNumId w:val="3"/>
  </w:num>
  <w:num w:numId="22">
    <w:abstractNumId w:val="14"/>
  </w:num>
  <w:num w:numId="23">
    <w:abstractNumId w:val="23"/>
  </w:num>
  <w:num w:numId="24">
    <w:abstractNumId w:val="33"/>
  </w:num>
  <w:num w:numId="25">
    <w:abstractNumId w:val="38"/>
  </w:num>
  <w:num w:numId="26">
    <w:abstractNumId w:val="17"/>
  </w:num>
  <w:num w:numId="27">
    <w:abstractNumId w:val="2"/>
  </w:num>
  <w:num w:numId="28">
    <w:abstractNumId w:val="7"/>
  </w:num>
  <w:num w:numId="29">
    <w:abstractNumId w:val="24"/>
  </w:num>
  <w:num w:numId="30">
    <w:abstractNumId w:val="37"/>
  </w:num>
  <w:num w:numId="31">
    <w:abstractNumId w:val="2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0"/>
  </w:num>
  <w:num w:numId="35">
    <w:abstractNumId w:val="13"/>
  </w:num>
  <w:num w:numId="36">
    <w:abstractNumId w:val="16"/>
  </w:num>
  <w:num w:numId="37">
    <w:abstractNumId w:val="35"/>
  </w:num>
  <w:num w:numId="38">
    <w:abstractNumId w:val="20"/>
  </w:num>
  <w:num w:numId="39">
    <w:abstractNumId w:val="2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EC3"/>
    <w:rsid w:val="001661AC"/>
    <w:rsid w:val="00195C6F"/>
    <w:rsid w:val="001B1AC1"/>
    <w:rsid w:val="001B4FC9"/>
    <w:rsid w:val="001C3938"/>
    <w:rsid w:val="001D4E3A"/>
    <w:rsid w:val="001E3C04"/>
    <w:rsid w:val="00222F5B"/>
    <w:rsid w:val="00257850"/>
    <w:rsid w:val="002666B0"/>
    <w:rsid w:val="002764B8"/>
    <w:rsid w:val="00280A6F"/>
    <w:rsid w:val="00281545"/>
    <w:rsid w:val="00294BBF"/>
    <w:rsid w:val="0029534A"/>
    <w:rsid w:val="002A5B5D"/>
    <w:rsid w:val="002A6FAC"/>
    <w:rsid w:val="002E798A"/>
    <w:rsid w:val="002F209D"/>
    <w:rsid w:val="002F284C"/>
    <w:rsid w:val="002F2A40"/>
    <w:rsid w:val="00300E88"/>
    <w:rsid w:val="0032530C"/>
    <w:rsid w:val="003603E8"/>
    <w:rsid w:val="00371433"/>
    <w:rsid w:val="00391B77"/>
    <w:rsid w:val="003B5DA9"/>
    <w:rsid w:val="003B7F25"/>
    <w:rsid w:val="003C5237"/>
    <w:rsid w:val="003D7045"/>
    <w:rsid w:val="003E5798"/>
    <w:rsid w:val="00407D7A"/>
    <w:rsid w:val="004176AB"/>
    <w:rsid w:val="00433FA8"/>
    <w:rsid w:val="004836C2"/>
    <w:rsid w:val="004954DD"/>
    <w:rsid w:val="004954EA"/>
    <w:rsid w:val="0049797E"/>
    <w:rsid w:val="004D44A9"/>
    <w:rsid w:val="004D6DDA"/>
    <w:rsid w:val="004F4F4B"/>
    <w:rsid w:val="005077BF"/>
    <w:rsid w:val="005421F6"/>
    <w:rsid w:val="00567238"/>
    <w:rsid w:val="00585CDC"/>
    <w:rsid w:val="00592500"/>
    <w:rsid w:val="005937A1"/>
    <w:rsid w:val="005C00BB"/>
    <w:rsid w:val="005F29BD"/>
    <w:rsid w:val="005F70BD"/>
    <w:rsid w:val="00600D7B"/>
    <w:rsid w:val="006022D0"/>
    <w:rsid w:val="00603160"/>
    <w:rsid w:val="006165E7"/>
    <w:rsid w:val="00667CB5"/>
    <w:rsid w:val="00676E3D"/>
    <w:rsid w:val="00690FB7"/>
    <w:rsid w:val="006A190B"/>
    <w:rsid w:val="006A71F5"/>
    <w:rsid w:val="006D39B1"/>
    <w:rsid w:val="006D51F2"/>
    <w:rsid w:val="006F04F4"/>
    <w:rsid w:val="00747C8D"/>
    <w:rsid w:val="00785A49"/>
    <w:rsid w:val="007B210A"/>
    <w:rsid w:val="007C09A7"/>
    <w:rsid w:val="007C5407"/>
    <w:rsid w:val="007C69CE"/>
    <w:rsid w:val="007D2804"/>
    <w:rsid w:val="007D3FDD"/>
    <w:rsid w:val="007E24E0"/>
    <w:rsid w:val="0087473B"/>
    <w:rsid w:val="0088207E"/>
    <w:rsid w:val="00890CCA"/>
    <w:rsid w:val="00893E68"/>
    <w:rsid w:val="008A16A6"/>
    <w:rsid w:val="008B1EC2"/>
    <w:rsid w:val="008D60A5"/>
    <w:rsid w:val="00904255"/>
    <w:rsid w:val="00965056"/>
    <w:rsid w:val="00973451"/>
    <w:rsid w:val="009A7434"/>
    <w:rsid w:val="009B27BF"/>
    <w:rsid w:val="009F032F"/>
    <w:rsid w:val="009F543C"/>
    <w:rsid w:val="00A128C6"/>
    <w:rsid w:val="00A43F50"/>
    <w:rsid w:val="00AA2D32"/>
    <w:rsid w:val="00AD23E4"/>
    <w:rsid w:val="00AE6335"/>
    <w:rsid w:val="00B174F7"/>
    <w:rsid w:val="00B46EBB"/>
    <w:rsid w:val="00B521CF"/>
    <w:rsid w:val="00B613B9"/>
    <w:rsid w:val="00B83E70"/>
    <w:rsid w:val="00C35EAA"/>
    <w:rsid w:val="00C44E18"/>
    <w:rsid w:val="00C61523"/>
    <w:rsid w:val="00C85428"/>
    <w:rsid w:val="00CB280C"/>
    <w:rsid w:val="00CB743E"/>
    <w:rsid w:val="00D03643"/>
    <w:rsid w:val="00D103E3"/>
    <w:rsid w:val="00D104A5"/>
    <w:rsid w:val="00D5140C"/>
    <w:rsid w:val="00D93937"/>
    <w:rsid w:val="00DA3437"/>
    <w:rsid w:val="00DB463C"/>
    <w:rsid w:val="00DB6882"/>
    <w:rsid w:val="00DF7140"/>
    <w:rsid w:val="00E2112E"/>
    <w:rsid w:val="00E26F93"/>
    <w:rsid w:val="00E56C23"/>
    <w:rsid w:val="00E92BC2"/>
    <w:rsid w:val="00EA3FCE"/>
    <w:rsid w:val="00EC38BB"/>
    <w:rsid w:val="00F00F78"/>
    <w:rsid w:val="00F11E9A"/>
    <w:rsid w:val="00F82C78"/>
    <w:rsid w:val="00F835E0"/>
    <w:rsid w:val="00F8712D"/>
    <w:rsid w:val="00FA7821"/>
    <w:rsid w:val="00FB75D6"/>
    <w:rsid w:val="00FD2FBF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CFBB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78&amp;file=&amp;tenderdisplay=2022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A455D-DC85-4352-8481-9B3D1677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451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11</cp:revision>
  <cp:lastPrinted>2022-04-28T11:31:00Z</cp:lastPrinted>
  <dcterms:created xsi:type="dcterms:W3CDTF">2022-02-06T14:13:00Z</dcterms:created>
  <dcterms:modified xsi:type="dcterms:W3CDTF">2022-05-12T12:03:00Z</dcterms:modified>
</cp:coreProperties>
</file>