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2D84" w14:textId="0AC2FD1A" w:rsidR="00157D00" w:rsidRPr="000501BB" w:rsidRDefault="00157D00" w:rsidP="00157D00">
      <w:pPr>
        <w:spacing w:line="240" w:lineRule="atLeast"/>
        <w:ind w:left="-1"/>
        <w:jc w:val="center"/>
        <w:rPr>
          <w:rFonts w:ascii="David" w:hAnsi="David"/>
          <w:b/>
          <w:bCs/>
          <w:sz w:val="28"/>
          <w:szCs w:val="28"/>
          <w:rtl/>
        </w:rPr>
      </w:pPr>
      <w:r w:rsidRPr="000501BB">
        <w:rPr>
          <w:rFonts w:ascii="David" w:hAnsi="David"/>
          <w:b/>
          <w:bCs/>
          <w:sz w:val="28"/>
          <w:szCs w:val="28"/>
          <w:rtl/>
        </w:rPr>
        <w:t xml:space="preserve">מכרז פומבי מס' </w:t>
      </w:r>
      <w:r w:rsidR="00BF134C" w:rsidRPr="000501BB">
        <w:rPr>
          <w:rFonts w:ascii="David" w:hAnsi="David" w:hint="cs"/>
          <w:b/>
          <w:bCs/>
          <w:sz w:val="28"/>
          <w:szCs w:val="28"/>
          <w:rtl/>
        </w:rPr>
        <w:t>11/22</w:t>
      </w:r>
    </w:p>
    <w:p w14:paraId="67610175" w14:textId="77777777" w:rsidR="00157D00" w:rsidRPr="00537BB9" w:rsidRDefault="00157D00" w:rsidP="00157D00">
      <w:pPr>
        <w:spacing w:line="240" w:lineRule="atLeast"/>
        <w:rPr>
          <w:rFonts w:ascii="David" w:hAnsi="David"/>
          <w:rtl/>
        </w:rPr>
      </w:pPr>
    </w:p>
    <w:p w14:paraId="0F81E3E9" w14:textId="77777777" w:rsidR="00157D00" w:rsidRPr="00537BB9" w:rsidRDefault="00157D00" w:rsidP="00157D00">
      <w:pPr>
        <w:spacing w:line="240" w:lineRule="atLeast"/>
        <w:ind w:left="1200"/>
        <w:jc w:val="center"/>
        <w:rPr>
          <w:rFonts w:ascii="David" w:hAnsi="David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8306"/>
      </w:tblGrid>
      <w:tr w:rsidR="00157D00" w:rsidRPr="00537BB9" w14:paraId="433C835D" w14:textId="77777777" w:rsidTr="00906B5B">
        <w:tc>
          <w:tcPr>
            <w:tcW w:w="8306" w:type="dxa"/>
          </w:tcPr>
          <w:p w14:paraId="69BE43D0" w14:textId="3AFBD6C4" w:rsidR="00157D00" w:rsidRPr="00537BB9" w:rsidRDefault="00157D00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  <w:tr w:rsidR="00157D00" w:rsidRPr="00537BB9" w14:paraId="23513BE4" w14:textId="77777777" w:rsidTr="00906B5B">
        <w:tc>
          <w:tcPr>
            <w:tcW w:w="8306" w:type="dxa"/>
          </w:tcPr>
          <w:p w14:paraId="60D3EE60" w14:textId="77777777" w:rsidR="00BF134C" w:rsidRPr="00CD5104" w:rsidRDefault="00BF134C" w:rsidP="00BF134C">
            <w:pPr>
              <w:ind w:left="-514" w:right="-900" w:hanging="360"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bookmarkStart w:id="0" w:name="_Hlk101776174"/>
            <w:r w:rsidRPr="00CD51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לקבלת שירותי אספקת דלק התקנה ואחזקה של מערכות דלק</w:t>
            </w:r>
            <w:r>
              <w:rPr>
                <w:b/>
                <w:bCs/>
                <w:color w:val="0000FF"/>
                <w:sz w:val="28"/>
                <w:szCs w:val="28"/>
                <w:u w:val="single"/>
                <w:rtl/>
              </w:rPr>
              <w:t xml:space="preserve"> </w:t>
            </w:r>
            <w:r w:rsidRPr="00CD510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עבור העירייה</w:t>
            </w:r>
          </w:p>
          <w:bookmarkEnd w:id="0"/>
          <w:p w14:paraId="038869D8" w14:textId="38BBA80A" w:rsidR="00906B5B" w:rsidRPr="00537BB9" w:rsidRDefault="00906B5B" w:rsidP="00B9683B">
            <w:pPr>
              <w:jc w:val="center"/>
              <w:rPr>
                <w:rFonts w:ascii="David" w:hAnsi="David"/>
                <w:b/>
                <w:bCs/>
                <w:color w:val="auto"/>
                <w:rtl/>
              </w:rPr>
            </w:pPr>
          </w:p>
        </w:tc>
      </w:tr>
    </w:tbl>
    <w:p w14:paraId="40ACC621" w14:textId="3E2BD366" w:rsidR="00906B5B" w:rsidRPr="00F041A9" w:rsidRDefault="00906B5B" w:rsidP="000501BB">
      <w:pPr>
        <w:ind w:right="-142"/>
        <w:jc w:val="left"/>
        <w:rPr>
          <w:rFonts w:ascii="David" w:hAnsi="David"/>
          <w:b/>
          <w:bCs/>
          <w:color w:val="auto"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</w:t>
      </w:r>
      <w:r>
        <w:rPr>
          <w:rFonts w:ascii="David" w:hAnsi="David" w:hint="cs"/>
          <w:rtl/>
        </w:rPr>
        <w:t xml:space="preserve"> </w:t>
      </w:r>
      <w:r w:rsidR="00063987" w:rsidRPr="00063987">
        <w:rPr>
          <w:rFonts w:ascii="David" w:hAnsi="David"/>
          <w:b/>
          <w:bCs/>
          <w:rtl/>
        </w:rPr>
        <w:t>לקבלת שירותי אספקת דלק התקנה ואחזקה של מערכות דלק עבור העירייה</w:t>
      </w:r>
      <w:r>
        <w:rPr>
          <w:rFonts w:ascii="David" w:hAnsi="David"/>
          <w:rtl/>
        </w:rPr>
        <w:t>, וזאת על פי התנאים המפורטים במסמכי המכרז.</w:t>
      </w:r>
    </w:p>
    <w:p w14:paraId="3F39C2D2" w14:textId="77777777" w:rsidR="00906B5B" w:rsidRDefault="00906B5B" w:rsidP="00906B5B">
      <w:pPr>
        <w:rPr>
          <w:rFonts w:ascii="David" w:hAnsi="David" w:hint="cs"/>
          <w:rtl/>
        </w:rPr>
      </w:pPr>
    </w:p>
    <w:p w14:paraId="25F3BC2C" w14:textId="3B8BD1E1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ascii="David" w:hAnsi="David" w:hint="cs"/>
          <w:rtl/>
        </w:rPr>
        <w:t xml:space="preserve">באתר העירייה שכתובתו </w:t>
      </w:r>
      <w:hyperlink r:id="rId5" w:history="1">
        <w:r w:rsidRPr="00EE4E21"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>
        <w:rPr>
          <w:rFonts w:ascii="David" w:hAnsi="David"/>
          <w:rtl/>
        </w:rPr>
        <w:t xml:space="preserve"> תמורת תשלום של </w:t>
      </w:r>
      <w:r w:rsidR="00063987">
        <w:rPr>
          <w:rFonts w:ascii="David" w:hAnsi="David" w:hint="cs"/>
          <w:rtl/>
        </w:rPr>
        <w:t>1</w:t>
      </w:r>
      <w:r>
        <w:rPr>
          <w:rFonts w:ascii="David" w:hAnsi="David"/>
          <w:rtl/>
        </w:rPr>
        <w:t xml:space="preserve">,000 ₪ , שלא יוחזרו בכל מקרה. </w:t>
      </w:r>
    </w:p>
    <w:p w14:paraId="12869B36" w14:textId="77777777" w:rsidR="00906B5B" w:rsidRDefault="00906B5B" w:rsidP="00906B5B">
      <w:pPr>
        <w:rPr>
          <w:rFonts w:ascii="David" w:hAnsi="David"/>
          <w:rtl/>
        </w:rPr>
      </w:pPr>
    </w:p>
    <w:p w14:paraId="50FD1512" w14:textId="6F43F669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ניתן לעיין בחוברת המכרז, ללא תשלום, קודם לרכישתה</w:t>
      </w:r>
      <w:r>
        <w:rPr>
          <w:rFonts w:ascii="David" w:hAnsi="David" w:hint="cs"/>
          <w:rtl/>
        </w:rPr>
        <w:t xml:space="preserve">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181E450F" w14:textId="77777777" w:rsidR="00906B5B" w:rsidRDefault="00906B5B" w:rsidP="00906B5B">
      <w:pPr>
        <w:rPr>
          <w:rFonts w:ascii="David" w:hAnsi="David"/>
          <w:rtl/>
        </w:rPr>
      </w:pPr>
    </w:p>
    <w:p w14:paraId="6C50807B" w14:textId="1986FA2F" w:rsidR="00906B5B" w:rsidRDefault="00906B5B" w:rsidP="00906B5B">
      <w:pPr>
        <w:rPr>
          <w:rFonts w:ascii="David" w:hAnsi="David"/>
        </w:rPr>
      </w:pPr>
      <w:bookmarkStart w:id="1" w:name="_Hlk89700480"/>
      <w:r w:rsidRPr="00FB2A31">
        <w:rPr>
          <w:rFonts w:ascii="David" w:hAnsi="David"/>
          <w:rtl/>
        </w:rPr>
        <w:t xml:space="preserve">ישיבת הבהרות וסיור קבלנים ייערכו ביום </w:t>
      </w:r>
      <w:r w:rsidR="00063987">
        <w:rPr>
          <w:rFonts w:ascii="David" w:hAnsi="David" w:hint="cs"/>
          <w:rtl/>
        </w:rPr>
        <w:t>9.5</w:t>
      </w:r>
      <w:r w:rsidR="00091460">
        <w:rPr>
          <w:rFonts w:ascii="David" w:hAnsi="David" w:hint="cs"/>
          <w:rtl/>
        </w:rPr>
        <w:t>.22</w:t>
      </w:r>
      <w:r>
        <w:rPr>
          <w:rFonts w:ascii="David" w:hAnsi="David" w:hint="cs"/>
          <w:rtl/>
        </w:rPr>
        <w:t xml:space="preserve"> </w:t>
      </w:r>
      <w:r w:rsidRPr="00FB2A31">
        <w:rPr>
          <w:rFonts w:ascii="David" w:hAnsi="David"/>
          <w:rtl/>
        </w:rPr>
        <w:t xml:space="preserve">בשעה </w:t>
      </w:r>
      <w:r w:rsidR="00F041A9">
        <w:rPr>
          <w:rFonts w:ascii="David" w:hAnsi="David" w:hint="cs"/>
          <w:rtl/>
        </w:rPr>
        <w:t>1</w:t>
      </w:r>
      <w:r w:rsidR="00063987">
        <w:rPr>
          <w:rFonts w:ascii="David" w:hAnsi="David" w:hint="cs"/>
          <w:rtl/>
        </w:rPr>
        <w:t>3</w:t>
      </w:r>
      <w:r w:rsidR="00F041A9">
        <w:rPr>
          <w:rFonts w:ascii="David" w:hAnsi="David" w:hint="cs"/>
          <w:rtl/>
        </w:rPr>
        <w:t>:00</w:t>
      </w:r>
      <w:r w:rsidRPr="00FB2A31">
        <w:rPr>
          <w:rFonts w:ascii="David" w:hAnsi="David"/>
          <w:rtl/>
        </w:rPr>
        <w:t>,</w:t>
      </w:r>
      <w:r>
        <w:rPr>
          <w:rFonts w:ascii="David" w:hAnsi="David"/>
          <w:rtl/>
        </w:rPr>
        <w:t xml:space="preserve"> </w:t>
      </w:r>
      <w:r w:rsidR="0052233A">
        <w:rPr>
          <w:rFonts w:ascii="David" w:hAnsi="David" w:hint="cs"/>
          <w:rtl/>
        </w:rPr>
        <w:t>במשרדי מחלקת משק  שברח' אהוד קינמון 47</w:t>
      </w:r>
      <w:r>
        <w:rPr>
          <w:rFonts w:ascii="David" w:hAnsi="David" w:hint="cs"/>
          <w:rtl/>
        </w:rPr>
        <w:t xml:space="preserve"> בת ים</w:t>
      </w:r>
      <w:r w:rsidR="0052233A">
        <w:rPr>
          <w:rFonts w:ascii="David" w:hAnsi="David" w:hint="cs"/>
          <w:rtl/>
        </w:rPr>
        <w:t>.</w:t>
      </w:r>
    </w:p>
    <w:bookmarkEnd w:id="1"/>
    <w:p w14:paraId="58A67787" w14:textId="77777777" w:rsidR="00906B5B" w:rsidRDefault="00906B5B" w:rsidP="00906B5B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27B3CE8B" w14:textId="77777777" w:rsidR="00906B5B" w:rsidRDefault="00906B5B" w:rsidP="00906B5B">
      <w:pPr>
        <w:rPr>
          <w:rFonts w:ascii="David" w:hAnsi="David"/>
          <w:rtl/>
        </w:rPr>
      </w:pPr>
    </w:p>
    <w:p w14:paraId="38077B45" w14:textId="643E5FCB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F041A9">
        <w:rPr>
          <w:rFonts w:ascii="David" w:hAnsi="David" w:hint="cs"/>
          <w:b/>
          <w:bCs/>
          <w:rtl/>
        </w:rPr>
        <w:t>1</w:t>
      </w:r>
      <w:r w:rsidR="0052233A">
        <w:rPr>
          <w:rFonts w:ascii="David" w:hAnsi="David" w:hint="cs"/>
          <w:b/>
          <w:bCs/>
          <w:rtl/>
        </w:rPr>
        <w:t>1</w:t>
      </w:r>
      <w:r w:rsidR="00091460">
        <w:rPr>
          <w:rFonts w:ascii="David" w:hAnsi="David" w:hint="cs"/>
          <w:b/>
          <w:bCs/>
          <w:rtl/>
        </w:rPr>
        <w:t>/22</w:t>
      </w:r>
      <w:r>
        <w:rPr>
          <w:rFonts w:ascii="David" w:hAnsi="David"/>
          <w:b/>
          <w:bCs/>
          <w:sz w:val="52"/>
          <w:szCs w:val="52"/>
          <w:rtl/>
        </w:rPr>
        <w:t xml:space="preserve"> 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>
        <w:rPr>
          <w:rFonts w:ascii="David" w:hAnsi="David" w:hint="cs"/>
          <w:rtl/>
        </w:rPr>
        <w:t xml:space="preserve">214 </w:t>
      </w:r>
      <w:r>
        <w:rPr>
          <w:rFonts w:ascii="David" w:hAnsi="David"/>
          <w:rtl/>
        </w:rPr>
        <w:t xml:space="preserve"> עד ליום </w:t>
      </w:r>
      <w:r w:rsidR="0052233A">
        <w:rPr>
          <w:rFonts w:ascii="David" w:hAnsi="David" w:hint="cs"/>
          <w:rtl/>
        </w:rPr>
        <w:t xml:space="preserve">24.5.22 </w:t>
      </w:r>
      <w:r>
        <w:rPr>
          <w:rFonts w:ascii="David" w:hAnsi="David" w:hint="cs"/>
          <w:rtl/>
        </w:rPr>
        <w:t>ב</w:t>
      </w:r>
      <w:r>
        <w:rPr>
          <w:rFonts w:ascii="David" w:hAnsi="David"/>
          <w:rtl/>
        </w:rPr>
        <w:t xml:space="preserve">שעה 13:00. </w:t>
      </w:r>
    </w:p>
    <w:p w14:paraId="1210D891" w14:textId="77777777" w:rsidR="00906B5B" w:rsidRDefault="00906B5B" w:rsidP="00906B5B">
      <w:pPr>
        <w:rPr>
          <w:rFonts w:ascii="David" w:hAnsi="David"/>
          <w:rtl/>
        </w:rPr>
      </w:pPr>
    </w:p>
    <w:p w14:paraId="2B50E5A1" w14:textId="77777777" w:rsidR="00906B5B" w:rsidRDefault="00906B5B" w:rsidP="00906B5B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98618BE" w14:textId="77777777" w:rsidR="00906B5B" w:rsidRDefault="00906B5B" w:rsidP="00906B5B">
      <w:pPr>
        <w:rPr>
          <w:rFonts w:ascii="David" w:hAnsi="David"/>
          <w:rtl/>
        </w:rPr>
      </w:pPr>
    </w:p>
    <w:p w14:paraId="08702744" w14:textId="77777777" w:rsidR="00906B5B" w:rsidRDefault="00906B5B" w:rsidP="00906B5B">
      <w:pPr>
        <w:rPr>
          <w:rFonts w:ascii="David" w:hAnsi="David"/>
          <w:rtl/>
        </w:rPr>
      </w:pPr>
    </w:p>
    <w:p w14:paraId="2DF56600" w14:textId="77777777" w:rsidR="00157D00" w:rsidRPr="00537BB9" w:rsidRDefault="00157D00" w:rsidP="00157D00">
      <w:pPr>
        <w:rPr>
          <w:rFonts w:ascii="David" w:hAnsi="David"/>
          <w:rtl/>
        </w:rPr>
      </w:pPr>
    </w:p>
    <w:p w14:paraId="3A56E179" w14:textId="77777777" w:rsidR="00157D00" w:rsidRPr="00537BB9" w:rsidRDefault="00157D00" w:rsidP="00157D00">
      <w:pPr>
        <w:jc w:val="center"/>
        <w:rPr>
          <w:rFonts w:ascii="David" w:hAnsi="David"/>
          <w:vanish/>
          <w:rtl/>
          <w:specVanish/>
        </w:rPr>
      </w:pPr>
    </w:p>
    <w:p w14:paraId="32149FC5" w14:textId="77777777" w:rsidR="00157D00" w:rsidRPr="00537BB9" w:rsidRDefault="00157D00" w:rsidP="00157D00">
      <w:pPr>
        <w:spacing w:line="240" w:lineRule="atLeast"/>
        <w:ind w:left="6600" w:hanging="120"/>
        <w:rPr>
          <w:rFonts w:ascii="David" w:hAnsi="David"/>
          <w:rtl/>
        </w:rPr>
      </w:pPr>
      <w:r w:rsidRPr="00537BB9">
        <w:rPr>
          <w:rFonts w:ascii="David" w:hAnsi="David"/>
          <w:rtl/>
        </w:rPr>
        <w:t xml:space="preserve"> </w:t>
      </w:r>
    </w:p>
    <w:p w14:paraId="01733E2C" w14:textId="48681D40" w:rsidR="001143D8" w:rsidRDefault="00906B5B" w:rsidP="00157D00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בכבוד רב, </w:t>
      </w:r>
    </w:p>
    <w:p w14:paraId="5D36EA0E" w14:textId="6057F5E1" w:rsidR="00906B5B" w:rsidRDefault="00906B5B" w:rsidP="00906B5B">
      <w:pPr>
        <w:bidi w:val="0"/>
        <w:spacing w:line="240" w:lineRule="auto"/>
        <w:jc w:val="left"/>
        <w:rPr>
          <w:rFonts w:ascii="David" w:hAnsi="David"/>
        </w:rPr>
      </w:pPr>
      <w:r>
        <w:rPr>
          <w:rFonts w:ascii="David" w:hAnsi="David" w:hint="cs"/>
          <w:rtl/>
        </w:rPr>
        <w:t>צביקה ברוט ,</w:t>
      </w:r>
      <w:r>
        <w:rPr>
          <w:rFonts w:ascii="David" w:hAnsi="David"/>
        </w:rPr>
        <w:t xml:space="preserve">  </w:t>
      </w:r>
    </w:p>
    <w:p w14:paraId="6EEA6390" w14:textId="503264FF" w:rsidR="00906B5B" w:rsidRPr="00157D00" w:rsidRDefault="00906B5B" w:rsidP="00906B5B">
      <w:pPr>
        <w:bidi w:val="0"/>
        <w:spacing w:line="240" w:lineRule="auto"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>עיריית בת ים</w:t>
      </w:r>
      <w:r>
        <w:rPr>
          <w:rFonts w:ascii="David" w:hAnsi="David"/>
        </w:rPr>
        <w:t xml:space="preserve"> </w:t>
      </w:r>
      <w:r>
        <w:rPr>
          <w:rFonts w:ascii="David" w:hAnsi="David" w:hint="cs"/>
          <w:rtl/>
        </w:rPr>
        <w:t xml:space="preserve">ראש </w:t>
      </w:r>
    </w:p>
    <w:sectPr w:rsidR="00906B5B" w:rsidRPr="00157D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01BB"/>
    <w:rsid w:val="000554AD"/>
    <w:rsid w:val="00063987"/>
    <w:rsid w:val="00091460"/>
    <w:rsid w:val="001143D8"/>
    <w:rsid w:val="00157D00"/>
    <w:rsid w:val="00363DB2"/>
    <w:rsid w:val="003B2AA3"/>
    <w:rsid w:val="004C5ECD"/>
    <w:rsid w:val="004D4FB4"/>
    <w:rsid w:val="0052233A"/>
    <w:rsid w:val="007714D6"/>
    <w:rsid w:val="00797716"/>
    <w:rsid w:val="00906B5B"/>
    <w:rsid w:val="00AD6B30"/>
    <w:rsid w:val="00BA5A31"/>
    <w:rsid w:val="00BD53E1"/>
    <w:rsid w:val="00BF134C"/>
    <w:rsid w:val="00DF1CC9"/>
    <w:rsid w:val="00EE0668"/>
    <w:rsid w:val="00F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A15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character" w:customStyle="1" w:styleId="Heading4">
    <w:name w:val="Heading #4_"/>
    <w:basedOn w:val="a1"/>
    <w:link w:val="Heading40"/>
    <w:rsid w:val="004C5ECD"/>
    <w:rPr>
      <w:rFonts w:ascii="David" w:eastAsia="David" w:hAnsi="David" w:cs="David"/>
      <w:b/>
      <w:bCs/>
      <w:sz w:val="30"/>
      <w:szCs w:val="30"/>
      <w:shd w:val="clear" w:color="auto" w:fill="FFFFFF"/>
    </w:rPr>
  </w:style>
  <w:style w:type="paragraph" w:customStyle="1" w:styleId="Heading40">
    <w:name w:val="Heading #4"/>
    <w:basedOn w:val="a0"/>
    <w:link w:val="Heading4"/>
    <w:rsid w:val="004C5ECD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David" w:eastAsia="David" w:hAnsi="David"/>
      <w:b/>
      <w:bCs/>
      <w:color w:val="auto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2022-04-25T08:24:00Z</dcterms:created>
  <dcterms:modified xsi:type="dcterms:W3CDTF">2022-04-25T08:24:00Z</dcterms:modified>
</cp:coreProperties>
</file>